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DC1FB" w14:textId="00913310" w:rsidR="006B42FB" w:rsidRPr="00163478" w:rsidRDefault="002563E4" w:rsidP="00163478">
      <w:pPr>
        <w:spacing w:line="276" w:lineRule="auto"/>
        <w:jc w:val="both"/>
        <w:rPr>
          <w:rFonts w:ascii="Avenir Next LT Pro" w:hAnsi="Avenir Next LT Pro"/>
        </w:rPr>
      </w:pPr>
      <w:r w:rsidRPr="00163478">
        <w:rPr>
          <w:rFonts w:ascii="Avenir Next LT Pro" w:hAnsi="Avenir Next LT Pro"/>
          <w:noProof/>
        </w:rPr>
        <w:drawing>
          <wp:inline distT="0" distB="0" distL="0" distR="0" wp14:anchorId="0E8A7101" wp14:editId="41228358">
            <wp:extent cx="2190649" cy="80772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00909" cy="811503"/>
                    </a:xfrm>
                    <a:prstGeom prst="rect">
                      <a:avLst/>
                    </a:prstGeom>
                    <a:noFill/>
                    <a:ln>
                      <a:noFill/>
                    </a:ln>
                  </pic:spPr>
                </pic:pic>
              </a:graphicData>
            </a:graphic>
          </wp:inline>
        </w:drawing>
      </w:r>
    </w:p>
    <w:p w14:paraId="0689AB4C" w14:textId="7A0CAFC2" w:rsidR="00DF5C49" w:rsidRPr="00163478" w:rsidRDefault="00DF5C49" w:rsidP="00163478">
      <w:pPr>
        <w:tabs>
          <w:tab w:val="left" w:pos="3435"/>
        </w:tabs>
        <w:spacing w:after="0" w:line="276" w:lineRule="auto"/>
        <w:jc w:val="both"/>
        <w:rPr>
          <w:rFonts w:ascii="Avenir Next LT Pro" w:hAnsi="Avenir Next LT Pro" w:cs="Arial"/>
          <w:b/>
        </w:rPr>
      </w:pPr>
      <w:r w:rsidRPr="00163478">
        <w:rPr>
          <w:rFonts w:ascii="Avenir Next LT Pro" w:hAnsi="Avenir Next LT Pro" w:cs="Arial"/>
          <w:b/>
        </w:rPr>
        <w:t>ADVERTISEMENT</w:t>
      </w:r>
    </w:p>
    <w:p w14:paraId="6A7D45F8" w14:textId="77777777" w:rsidR="00DF5C49" w:rsidRPr="00163478" w:rsidRDefault="00DF5C49" w:rsidP="00163478">
      <w:pPr>
        <w:tabs>
          <w:tab w:val="left" w:pos="3435"/>
        </w:tabs>
        <w:spacing w:after="0" w:line="276" w:lineRule="auto"/>
        <w:jc w:val="both"/>
        <w:rPr>
          <w:rFonts w:ascii="Avenir Next LT Pro" w:hAnsi="Avenir Next LT Pro" w:cs="Arial"/>
          <w:b/>
        </w:rPr>
      </w:pPr>
      <w:bookmarkStart w:id="0" w:name="_Hlk73075025"/>
    </w:p>
    <w:p w14:paraId="319E72F6" w14:textId="77BE8A6D" w:rsidR="00DF5C49" w:rsidRPr="00BB091D" w:rsidRDefault="003B4B64"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OVERVIEW OF THE ENTITY</w:t>
      </w:r>
    </w:p>
    <w:p w14:paraId="26AD1478" w14:textId="77777777" w:rsidR="00DF5C49" w:rsidRPr="00BB091D" w:rsidRDefault="00DF5C49" w:rsidP="00BB091D">
      <w:pPr>
        <w:spacing w:after="0" w:line="276" w:lineRule="auto"/>
        <w:jc w:val="both"/>
        <w:rPr>
          <w:rFonts w:ascii="Avenir Next LT Pro" w:eastAsia="Calibri" w:hAnsi="Avenir Next LT Pro" w:cs="Times New Roman"/>
          <w:b/>
          <w:bCs/>
        </w:rPr>
      </w:pPr>
    </w:p>
    <w:p w14:paraId="07C07F27" w14:textId="43754B36" w:rsidR="00FD5149" w:rsidRPr="00BB091D" w:rsidRDefault="00F34F3A" w:rsidP="00AA0EDF">
      <w:pPr>
        <w:spacing w:after="0" w:line="276" w:lineRule="auto"/>
        <w:ind w:left="567"/>
        <w:jc w:val="both"/>
        <w:rPr>
          <w:rFonts w:ascii="Avenir Next LT Pro" w:eastAsia="Calibri" w:hAnsi="Avenir Next LT Pro" w:cs="Times New Roman"/>
        </w:rPr>
      </w:pPr>
      <w:r w:rsidRPr="00BB091D">
        <w:rPr>
          <w:rFonts w:ascii="Avenir Next LT Pro" w:eastAsia="Calibri" w:hAnsi="Avenir Next LT Pro" w:cs="Times New Roman"/>
        </w:rPr>
        <w:t xml:space="preserve">The Eastern Cape Rural Development Agency (ECRDA) is a </w:t>
      </w:r>
      <w:r w:rsidR="006B4FDC" w:rsidRPr="00BB091D">
        <w:rPr>
          <w:rFonts w:ascii="Avenir Next LT Pro" w:hAnsi="Avenir Next LT Pro"/>
        </w:rPr>
        <w:t>Schedule</w:t>
      </w:r>
      <w:r w:rsidRPr="00BB091D">
        <w:rPr>
          <w:rFonts w:ascii="Avenir Next LT Pro" w:eastAsia="Calibri" w:hAnsi="Avenir Next LT Pro" w:cs="Times New Roman"/>
        </w:rPr>
        <w:t xml:space="preserve"> 3C</w:t>
      </w:r>
      <w:r w:rsidR="006B4FDC" w:rsidRPr="00BB091D">
        <w:rPr>
          <w:rFonts w:ascii="Avenir Next LT Pro" w:hAnsi="Avenir Next LT Pro"/>
        </w:rPr>
        <w:t xml:space="preserve"> public</w:t>
      </w:r>
      <w:r w:rsidRPr="00BB091D">
        <w:rPr>
          <w:rFonts w:ascii="Avenir Next LT Pro" w:eastAsia="Calibri" w:hAnsi="Avenir Next LT Pro" w:cs="Times New Roman"/>
        </w:rPr>
        <w:t xml:space="preserve"> entity in terms of the Public Finance Management Act (PFMA),</w:t>
      </w:r>
      <w:r w:rsidR="006B4FDC" w:rsidRPr="00BB091D">
        <w:rPr>
          <w:rFonts w:ascii="Avenir Next LT Pro" w:hAnsi="Avenir Next LT Pro"/>
        </w:rPr>
        <w:t xml:space="preserve"> </w:t>
      </w:r>
      <w:r w:rsidRPr="00BB091D">
        <w:rPr>
          <w:rFonts w:ascii="Avenir Next LT Pro" w:eastAsia="Calibri" w:hAnsi="Avenir Next LT Pro" w:cs="Times New Roman"/>
        </w:rPr>
        <w:t xml:space="preserve">Act No. 1 of 1999, as amended, </w:t>
      </w:r>
      <w:r w:rsidR="006B4FDC" w:rsidRPr="00BB091D">
        <w:rPr>
          <w:rFonts w:ascii="Avenir Next LT Pro" w:hAnsi="Avenir Next LT Pro"/>
        </w:rPr>
        <w:t>and an agency of the Eastern Cape Department of Agriculture. ECRDA has</w:t>
      </w:r>
      <w:r w:rsidRPr="00BB091D">
        <w:rPr>
          <w:rFonts w:ascii="Avenir Next LT Pro" w:eastAsia="Calibri" w:hAnsi="Avenir Next LT Pro" w:cs="Times New Roman"/>
        </w:rPr>
        <w:t xml:space="preserve"> a mandate to promote, support and facilitate rural development in the province</w:t>
      </w:r>
      <w:r w:rsidR="006B4FDC" w:rsidRPr="00BB091D">
        <w:rPr>
          <w:rFonts w:ascii="Avenir Next LT Pro" w:hAnsi="Avenir Next LT Pro"/>
        </w:rPr>
        <w:t>, including through development finance interventions that support sustainable rural economic growth</w:t>
      </w:r>
      <w:r w:rsidRPr="00BB091D">
        <w:rPr>
          <w:rFonts w:ascii="Avenir Next LT Pro" w:eastAsia="Calibri" w:hAnsi="Avenir Next LT Pro" w:cs="Times New Roman"/>
        </w:rPr>
        <w:t>.</w:t>
      </w:r>
    </w:p>
    <w:p w14:paraId="677F21EF" w14:textId="77777777" w:rsidR="008C4B56" w:rsidRPr="00BB091D" w:rsidRDefault="008C4B56" w:rsidP="00BB091D">
      <w:pPr>
        <w:spacing w:after="0" w:line="276" w:lineRule="auto"/>
        <w:jc w:val="both"/>
        <w:rPr>
          <w:rFonts w:ascii="Avenir Next LT Pro" w:eastAsia="Calibri" w:hAnsi="Avenir Next LT Pro" w:cs="Times New Roman"/>
        </w:rPr>
      </w:pPr>
    </w:p>
    <w:p w14:paraId="4899C56D" w14:textId="77777777" w:rsidR="006050C7" w:rsidRPr="00BB091D" w:rsidRDefault="006050C7" w:rsidP="00BB091D">
      <w:pPr>
        <w:spacing w:after="0" w:line="276" w:lineRule="auto"/>
        <w:jc w:val="both"/>
        <w:rPr>
          <w:rFonts w:ascii="Avenir Next LT Pro" w:eastAsia="Calibri" w:hAnsi="Avenir Next LT Pro" w:cs="Times New Roman"/>
        </w:rPr>
      </w:pPr>
    </w:p>
    <w:p w14:paraId="4AD30663" w14:textId="3DACE4BF" w:rsidR="006050C7" w:rsidRPr="00BB091D" w:rsidRDefault="006050C7"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POSITION DETAILS</w:t>
      </w:r>
    </w:p>
    <w:p w14:paraId="1A106F14" w14:textId="77777777" w:rsidR="00DF5C49" w:rsidRPr="00BB091D" w:rsidRDefault="00DF5C49" w:rsidP="00BB091D">
      <w:pPr>
        <w:spacing w:after="0" w:line="276" w:lineRule="auto"/>
        <w:jc w:val="both"/>
        <w:rPr>
          <w:rFonts w:ascii="Avenir Next LT Pro" w:eastAsia="Calibri" w:hAnsi="Avenir Next LT Pro" w:cs="Times New Roman"/>
        </w:rPr>
      </w:pPr>
    </w:p>
    <w:tbl>
      <w:tblPr>
        <w:tblStyle w:val="TableGrid"/>
        <w:tblW w:w="8902" w:type="dxa"/>
        <w:tblInd w:w="562" w:type="dxa"/>
        <w:tblLook w:val="04A0" w:firstRow="1" w:lastRow="0" w:firstColumn="1" w:lastColumn="0" w:noHBand="0" w:noVBand="1"/>
      </w:tblPr>
      <w:tblGrid>
        <w:gridCol w:w="2403"/>
        <w:gridCol w:w="6499"/>
      </w:tblGrid>
      <w:tr w:rsidR="008C4B56" w:rsidRPr="00BB091D" w14:paraId="768E3E00" w14:textId="77777777" w:rsidTr="00AA0EDF">
        <w:trPr>
          <w:trHeight w:val="288"/>
        </w:trPr>
        <w:tc>
          <w:tcPr>
            <w:tcW w:w="2403" w:type="dxa"/>
            <w:noWrap/>
            <w:hideMark/>
          </w:tcPr>
          <w:p w14:paraId="2D21F525" w14:textId="77777777" w:rsidR="008C4B56" w:rsidRPr="00BB091D" w:rsidRDefault="008C4B56"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 xml:space="preserve">Position   </w:t>
            </w:r>
          </w:p>
        </w:tc>
        <w:tc>
          <w:tcPr>
            <w:tcW w:w="6499" w:type="dxa"/>
            <w:noWrap/>
            <w:hideMark/>
          </w:tcPr>
          <w:p w14:paraId="0AC65A98" w14:textId="35BD6017" w:rsidR="008C4B56" w:rsidRPr="00BB091D" w:rsidRDefault="008C4B56" w:rsidP="00BB091D">
            <w:pPr>
              <w:tabs>
                <w:tab w:val="left" w:pos="3435"/>
              </w:tabs>
              <w:spacing w:line="276" w:lineRule="auto"/>
              <w:jc w:val="both"/>
              <w:rPr>
                <w:rFonts w:ascii="Avenir Next LT Pro" w:hAnsi="Avenir Next LT Pro" w:cstheme="minorHAnsi"/>
                <w:bCs/>
              </w:rPr>
            </w:pPr>
            <w:r w:rsidRPr="00BB091D">
              <w:rPr>
                <w:rFonts w:ascii="Avenir Next LT Pro" w:hAnsi="Avenir Next LT Pro" w:cstheme="minorHAnsi"/>
                <w:bCs/>
              </w:rPr>
              <w:t>Chief Executive Officer</w:t>
            </w:r>
            <w:r w:rsidR="00DE5D01" w:rsidRPr="00BB091D">
              <w:rPr>
                <w:rFonts w:ascii="Avenir Next LT Pro" w:hAnsi="Avenir Next LT Pro" w:cstheme="minorHAnsi"/>
                <w:bCs/>
              </w:rPr>
              <w:t xml:space="preserve"> (CEO)</w:t>
            </w:r>
          </w:p>
        </w:tc>
      </w:tr>
      <w:tr w:rsidR="008C4B56" w:rsidRPr="00BB091D" w14:paraId="627469C9" w14:textId="77777777" w:rsidTr="00AA0EDF">
        <w:trPr>
          <w:trHeight w:val="288"/>
        </w:trPr>
        <w:tc>
          <w:tcPr>
            <w:tcW w:w="2403" w:type="dxa"/>
            <w:noWrap/>
            <w:hideMark/>
          </w:tcPr>
          <w:p w14:paraId="49ED7C76" w14:textId="77777777" w:rsidR="008C4B56" w:rsidRPr="00BB091D" w:rsidRDefault="008C4B56"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 xml:space="preserve">Task Grade Level    </w:t>
            </w:r>
          </w:p>
        </w:tc>
        <w:tc>
          <w:tcPr>
            <w:tcW w:w="6499" w:type="dxa"/>
            <w:noWrap/>
            <w:hideMark/>
          </w:tcPr>
          <w:p w14:paraId="36CC9B73" w14:textId="77777777" w:rsidR="008C4B56" w:rsidRPr="00BB091D" w:rsidRDefault="008C4B56" w:rsidP="00BB091D">
            <w:pPr>
              <w:tabs>
                <w:tab w:val="left" w:pos="3435"/>
              </w:tabs>
              <w:spacing w:line="276" w:lineRule="auto"/>
              <w:jc w:val="both"/>
              <w:rPr>
                <w:rFonts w:ascii="Avenir Next LT Pro" w:hAnsi="Avenir Next LT Pro" w:cstheme="minorHAnsi"/>
                <w:bCs/>
              </w:rPr>
            </w:pPr>
            <w:r w:rsidRPr="00BB091D">
              <w:rPr>
                <w:rFonts w:ascii="Avenir Next LT Pro" w:hAnsi="Avenir Next LT Pro" w:cstheme="minorHAnsi"/>
                <w:bCs/>
              </w:rPr>
              <w:t>22</w:t>
            </w:r>
          </w:p>
        </w:tc>
      </w:tr>
      <w:tr w:rsidR="008C4B56" w:rsidRPr="00BB091D" w14:paraId="6ADA40AD" w14:textId="77777777" w:rsidTr="00AA0EDF">
        <w:trPr>
          <w:trHeight w:val="288"/>
        </w:trPr>
        <w:tc>
          <w:tcPr>
            <w:tcW w:w="2403" w:type="dxa"/>
            <w:noWrap/>
            <w:hideMark/>
          </w:tcPr>
          <w:p w14:paraId="270B2A26" w14:textId="77777777" w:rsidR="008C4B56" w:rsidRPr="00BB091D" w:rsidRDefault="008C4B56"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 xml:space="preserve">Location                    </w:t>
            </w:r>
          </w:p>
        </w:tc>
        <w:tc>
          <w:tcPr>
            <w:tcW w:w="6499" w:type="dxa"/>
            <w:noWrap/>
            <w:hideMark/>
          </w:tcPr>
          <w:p w14:paraId="725CBD62" w14:textId="5D7EEF1F" w:rsidR="008C4B56" w:rsidRPr="00BB091D" w:rsidRDefault="008C4B56" w:rsidP="00BB091D">
            <w:pPr>
              <w:tabs>
                <w:tab w:val="left" w:pos="3435"/>
              </w:tabs>
              <w:spacing w:line="276" w:lineRule="auto"/>
              <w:jc w:val="both"/>
              <w:rPr>
                <w:rFonts w:ascii="Avenir Next LT Pro" w:hAnsi="Avenir Next LT Pro" w:cstheme="minorHAnsi"/>
                <w:bCs/>
              </w:rPr>
            </w:pPr>
            <w:r w:rsidRPr="00BB091D">
              <w:rPr>
                <w:rFonts w:ascii="Avenir Next LT Pro" w:hAnsi="Avenir Next LT Pro" w:cstheme="minorHAnsi"/>
                <w:bCs/>
              </w:rPr>
              <w:t xml:space="preserve">Head Office, </w:t>
            </w:r>
            <w:r w:rsidR="007939F0" w:rsidRPr="00BB091D">
              <w:rPr>
                <w:rFonts w:ascii="Avenir Next LT Pro" w:hAnsi="Avenir Next LT Pro" w:cstheme="minorHAnsi"/>
                <w:bCs/>
              </w:rPr>
              <w:t>KuGompo City</w:t>
            </w:r>
            <w:r w:rsidR="004952C4" w:rsidRPr="00BB091D">
              <w:rPr>
                <w:rFonts w:ascii="Avenir Next LT Pro" w:hAnsi="Avenir Next LT Pro" w:cstheme="minorHAnsi"/>
                <w:bCs/>
              </w:rPr>
              <w:t xml:space="preserve"> (East London)</w:t>
            </w:r>
          </w:p>
        </w:tc>
      </w:tr>
      <w:tr w:rsidR="008C4B56" w:rsidRPr="00BB091D" w14:paraId="23E85019" w14:textId="77777777" w:rsidTr="00AA0EDF">
        <w:trPr>
          <w:trHeight w:val="288"/>
        </w:trPr>
        <w:tc>
          <w:tcPr>
            <w:tcW w:w="2403" w:type="dxa"/>
            <w:noWrap/>
            <w:hideMark/>
          </w:tcPr>
          <w:p w14:paraId="51F0123A" w14:textId="77777777" w:rsidR="008C4B56" w:rsidRPr="00BB091D" w:rsidRDefault="008C4B56"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 xml:space="preserve">Reporting Line                                 </w:t>
            </w:r>
          </w:p>
        </w:tc>
        <w:tc>
          <w:tcPr>
            <w:tcW w:w="6499" w:type="dxa"/>
            <w:noWrap/>
            <w:hideMark/>
          </w:tcPr>
          <w:p w14:paraId="01F80BC6" w14:textId="77777777" w:rsidR="008C4B56" w:rsidRPr="00BB091D" w:rsidRDefault="008C4B56" w:rsidP="00BB091D">
            <w:pPr>
              <w:tabs>
                <w:tab w:val="left" w:pos="3435"/>
              </w:tabs>
              <w:spacing w:line="276" w:lineRule="auto"/>
              <w:jc w:val="both"/>
              <w:rPr>
                <w:rFonts w:ascii="Avenir Next LT Pro" w:hAnsi="Avenir Next LT Pro" w:cstheme="minorHAnsi"/>
                <w:bCs/>
              </w:rPr>
            </w:pPr>
            <w:r w:rsidRPr="00BB091D">
              <w:rPr>
                <w:rFonts w:ascii="Avenir Next LT Pro" w:hAnsi="Avenir Next LT Pro" w:cstheme="minorHAnsi"/>
                <w:bCs/>
              </w:rPr>
              <w:t>Board of Directors</w:t>
            </w:r>
          </w:p>
        </w:tc>
      </w:tr>
      <w:tr w:rsidR="008C4B56" w:rsidRPr="00BB091D" w14:paraId="50B2F533" w14:textId="77777777" w:rsidTr="00AA0EDF">
        <w:trPr>
          <w:trHeight w:val="288"/>
        </w:trPr>
        <w:tc>
          <w:tcPr>
            <w:tcW w:w="2403" w:type="dxa"/>
            <w:noWrap/>
            <w:hideMark/>
          </w:tcPr>
          <w:p w14:paraId="22558629" w14:textId="77777777" w:rsidR="008C4B56" w:rsidRPr="00BB091D" w:rsidRDefault="008C4B56"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 xml:space="preserve">Start Date              </w:t>
            </w:r>
          </w:p>
        </w:tc>
        <w:tc>
          <w:tcPr>
            <w:tcW w:w="6499" w:type="dxa"/>
            <w:noWrap/>
            <w:hideMark/>
          </w:tcPr>
          <w:p w14:paraId="46088A6B" w14:textId="77777777" w:rsidR="008C4B56" w:rsidRPr="00BB091D" w:rsidRDefault="008C4B56" w:rsidP="00BB091D">
            <w:pPr>
              <w:tabs>
                <w:tab w:val="left" w:pos="3435"/>
              </w:tabs>
              <w:spacing w:line="276" w:lineRule="auto"/>
              <w:jc w:val="both"/>
              <w:rPr>
                <w:rFonts w:ascii="Avenir Next LT Pro" w:hAnsi="Avenir Next LT Pro" w:cstheme="minorHAnsi"/>
                <w:bCs/>
              </w:rPr>
            </w:pPr>
            <w:r w:rsidRPr="00BB091D">
              <w:rPr>
                <w:rFonts w:ascii="Avenir Next LT Pro" w:hAnsi="Avenir Next LT Pro" w:cstheme="minorHAnsi"/>
                <w:bCs/>
              </w:rPr>
              <w:t>As soon as possible</w:t>
            </w:r>
          </w:p>
        </w:tc>
      </w:tr>
      <w:tr w:rsidR="008C4B56" w:rsidRPr="00BB091D" w14:paraId="04A7A956" w14:textId="77777777" w:rsidTr="00AA0EDF">
        <w:trPr>
          <w:trHeight w:val="300"/>
        </w:trPr>
        <w:tc>
          <w:tcPr>
            <w:tcW w:w="2403" w:type="dxa"/>
            <w:noWrap/>
            <w:hideMark/>
          </w:tcPr>
          <w:p w14:paraId="7C75868E" w14:textId="77777777" w:rsidR="008C4B56" w:rsidRPr="00BB091D" w:rsidRDefault="008C4B56"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 xml:space="preserve">Duration              </w:t>
            </w:r>
          </w:p>
        </w:tc>
        <w:tc>
          <w:tcPr>
            <w:tcW w:w="6499" w:type="dxa"/>
            <w:noWrap/>
            <w:hideMark/>
          </w:tcPr>
          <w:p w14:paraId="43B7FE68" w14:textId="77777777" w:rsidR="008C4B56" w:rsidRPr="00BB091D" w:rsidRDefault="008C4B56" w:rsidP="00BB091D">
            <w:pPr>
              <w:tabs>
                <w:tab w:val="left" w:pos="3435"/>
              </w:tabs>
              <w:spacing w:line="276" w:lineRule="auto"/>
              <w:jc w:val="both"/>
              <w:rPr>
                <w:rFonts w:ascii="Avenir Next LT Pro" w:hAnsi="Avenir Next LT Pro" w:cstheme="minorHAnsi"/>
                <w:bCs/>
              </w:rPr>
            </w:pPr>
            <w:r w:rsidRPr="00BB091D">
              <w:rPr>
                <w:rFonts w:ascii="Avenir Next LT Pro" w:hAnsi="Avenir Next LT Pro" w:cstheme="minorHAnsi"/>
                <w:bCs/>
              </w:rPr>
              <w:t>5 Year fixed-term contract</w:t>
            </w:r>
          </w:p>
        </w:tc>
      </w:tr>
      <w:tr w:rsidR="008B18E0" w:rsidRPr="00BB091D" w14:paraId="4C7C3854" w14:textId="77777777" w:rsidTr="00AA0EDF">
        <w:trPr>
          <w:trHeight w:val="300"/>
        </w:trPr>
        <w:tc>
          <w:tcPr>
            <w:tcW w:w="2403" w:type="dxa"/>
            <w:noWrap/>
          </w:tcPr>
          <w:p w14:paraId="5BA01E6C" w14:textId="5DBD7F9C" w:rsidR="008B18E0" w:rsidRPr="00BB091D" w:rsidRDefault="008B18E0" w:rsidP="00BB091D">
            <w:pPr>
              <w:tabs>
                <w:tab w:val="left" w:pos="3435"/>
              </w:tabs>
              <w:spacing w:line="276" w:lineRule="auto"/>
              <w:jc w:val="both"/>
              <w:rPr>
                <w:rFonts w:ascii="Avenir Next LT Pro" w:hAnsi="Avenir Next LT Pro" w:cstheme="minorHAnsi"/>
                <w:b/>
              </w:rPr>
            </w:pPr>
            <w:r w:rsidRPr="00BB091D">
              <w:rPr>
                <w:rFonts w:ascii="Avenir Next LT Pro" w:hAnsi="Avenir Next LT Pro" w:cstheme="minorHAnsi"/>
                <w:b/>
              </w:rPr>
              <w:t>Salary</w:t>
            </w:r>
          </w:p>
        </w:tc>
        <w:tc>
          <w:tcPr>
            <w:tcW w:w="6499" w:type="dxa"/>
            <w:noWrap/>
          </w:tcPr>
          <w:p w14:paraId="28BBECE8" w14:textId="05D33063" w:rsidR="008B18E0" w:rsidRPr="00BB091D" w:rsidRDefault="00674F09" w:rsidP="00BB091D">
            <w:pPr>
              <w:spacing w:line="276" w:lineRule="auto"/>
              <w:rPr>
                <w:rFonts w:ascii="Avenir Next LT Pro" w:hAnsi="Avenir Next LT Pro" w:cstheme="minorHAnsi"/>
                <w:bCs/>
              </w:rPr>
            </w:pPr>
            <w:r w:rsidRPr="00BB091D">
              <w:rPr>
                <w:rFonts w:ascii="Avenir Next LT Pro" w:hAnsi="Avenir Next LT Pro"/>
              </w:rPr>
              <w:t>M</w:t>
            </w:r>
            <w:r w:rsidR="00C13B62" w:rsidRPr="00BB091D">
              <w:rPr>
                <w:rFonts w:ascii="Avenir Next LT Pro" w:hAnsi="Avenir Next LT Pro"/>
              </w:rPr>
              <w:t>arket-related remuneration package in accordance with</w:t>
            </w:r>
            <w:r w:rsidR="009E1BF5" w:rsidRPr="00BB091D">
              <w:rPr>
                <w:rFonts w:ascii="Avenir Next LT Pro" w:hAnsi="Avenir Next LT Pro"/>
              </w:rPr>
              <w:t xml:space="preserve"> ECRDA’s </w:t>
            </w:r>
            <w:r w:rsidR="00C13B62" w:rsidRPr="00BB091D">
              <w:rPr>
                <w:rFonts w:ascii="Avenir Next LT Pro" w:hAnsi="Avenir Next LT Pro"/>
              </w:rPr>
              <w:t>approved remuneration framework.</w:t>
            </w:r>
          </w:p>
        </w:tc>
      </w:tr>
      <w:bookmarkEnd w:id="0"/>
    </w:tbl>
    <w:p w14:paraId="73E19AE8" w14:textId="77777777" w:rsidR="00DF5C49" w:rsidRPr="00BB091D" w:rsidRDefault="00DF5C49" w:rsidP="00BB091D">
      <w:pPr>
        <w:spacing w:after="0" w:line="276" w:lineRule="auto"/>
        <w:jc w:val="both"/>
        <w:rPr>
          <w:rFonts w:ascii="Avenir Next LT Pro" w:hAnsi="Avenir Next LT Pro" w:cstheme="minorHAnsi"/>
          <w:b/>
          <w:bCs/>
          <w:i/>
          <w:iCs/>
        </w:rPr>
      </w:pPr>
    </w:p>
    <w:p w14:paraId="4D9A2414" w14:textId="77777777" w:rsidR="00580206" w:rsidRPr="00BB091D" w:rsidRDefault="00580206" w:rsidP="00BB091D">
      <w:pPr>
        <w:spacing w:after="0" w:line="276" w:lineRule="auto"/>
        <w:jc w:val="both"/>
        <w:rPr>
          <w:rFonts w:ascii="Avenir Next LT Pro" w:hAnsi="Avenir Next LT Pro" w:cstheme="minorHAnsi"/>
          <w:b/>
          <w:bCs/>
          <w:i/>
          <w:iCs/>
        </w:rPr>
      </w:pPr>
    </w:p>
    <w:p w14:paraId="5A915F35" w14:textId="7FD25BA4" w:rsidR="00BB091D" w:rsidRPr="00AA0EDF" w:rsidRDefault="00AA0EDF" w:rsidP="00AA0EDF">
      <w:pPr>
        <w:pStyle w:val="ListParagraph"/>
        <w:numPr>
          <w:ilvl w:val="0"/>
          <w:numId w:val="26"/>
        </w:numPr>
        <w:spacing w:after="0" w:line="276" w:lineRule="auto"/>
        <w:ind w:left="567" w:hanging="567"/>
        <w:jc w:val="both"/>
        <w:rPr>
          <w:rFonts w:ascii="Avenir Next LT Pro" w:hAnsi="Avenir Next LT Pro" w:cstheme="minorHAnsi"/>
          <w:b/>
          <w:bCs/>
        </w:rPr>
      </w:pPr>
      <w:r w:rsidRPr="00AA0EDF">
        <w:rPr>
          <w:rFonts w:ascii="Avenir Next LT Pro" w:hAnsi="Avenir Next LT Pro" w:cstheme="minorHAnsi"/>
          <w:b/>
          <w:bCs/>
        </w:rPr>
        <w:t>MAIN FUNCTIONS</w:t>
      </w:r>
    </w:p>
    <w:p w14:paraId="5E3CB8FB" w14:textId="77777777" w:rsidR="00BB091D" w:rsidRPr="00BB091D" w:rsidRDefault="00BB091D" w:rsidP="00BB091D">
      <w:pPr>
        <w:spacing w:after="0" w:line="276" w:lineRule="auto"/>
        <w:jc w:val="both"/>
        <w:rPr>
          <w:rFonts w:ascii="Avenir Next LT Pro" w:hAnsi="Avenir Next LT Pro" w:cstheme="minorHAnsi"/>
        </w:rPr>
      </w:pPr>
    </w:p>
    <w:p w14:paraId="6D54A04A" w14:textId="6679192D" w:rsidR="00BB091D" w:rsidRPr="00BB091D" w:rsidRDefault="00174B20" w:rsidP="00AA0EDF">
      <w:pPr>
        <w:spacing w:after="0" w:line="276" w:lineRule="auto"/>
        <w:ind w:left="567"/>
        <w:jc w:val="both"/>
        <w:rPr>
          <w:rFonts w:ascii="Avenir Next LT Pro" w:hAnsi="Avenir Next LT Pro" w:cstheme="minorHAnsi"/>
        </w:rPr>
      </w:pPr>
      <w:r w:rsidRPr="00BB091D">
        <w:rPr>
          <w:rFonts w:ascii="Avenir Next LT Pro" w:hAnsi="Avenir Next LT Pro" w:cstheme="minorHAnsi"/>
        </w:rPr>
        <w:t xml:space="preserve">The </w:t>
      </w:r>
      <w:r w:rsidR="00033CCB" w:rsidRPr="00BB091D">
        <w:rPr>
          <w:rFonts w:ascii="Avenir Next LT Pro" w:hAnsi="Avenir Next LT Pro"/>
        </w:rPr>
        <w:t>m</w:t>
      </w:r>
      <w:r w:rsidR="003B4B64" w:rsidRPr="00BB091D">
        <w:rPr>
          <w:rFonts w:ascii="Avenir Next LT Pro" w:hAnsi="Avenir Next LT Pro"/>
        </w:rPr>
        <w:t xml:space="preserve">ain </w:t>
      </w:r>
      <w:r w:rsidR="00033CCB" w:rsidRPr="00BB091D">
        <w:rPr>
          <w:rFonts w:ascii="Avenir Next LT Pro" w:hAnsi="Avenir Next LT Pro"/>
        </w:rPr>
        <w:t>p</w:t>
      </w:r>
      <w:r w:rsidR="003B4B64" w:rsidRPr="00BB091D">
        <w:rPr>
          <w:rFonts w:ascii="Avenir Next LT Pro" w:hAnsi="Avenir Next LT Pro"/>
        </w:rPr>
        <w:t xml:space="preserve">urpose </w:t>
      </w:r>
      <w:r w:rsidR="002B4DFA" w:rsidRPr="00BB091D">
        <w:rPr>
          <w:rFonts w:ascii="Avenir Next LT Pro" w:hAnsi="Avenir Next LT Pro"/>
        </w:rPr>
        <w:t>o</w:t>
      </w:r>
      <w:r w:rsidR="003B4B64" w:rsidRPr="00BB091D">
        <w:rPr>
          <w:rFonts w:ascii="Avenir Next LT Pro" w:hAnsi="Avenir Next LT Pro"/>
        </w:rPr>
        <w:t xml:space="preserve">f </w:t>
      </w:r>
      <w:r w:rsidR="002B4DFA" w:rsidRPr="00BB091D">
        <w:rPr>
          <w:rFonts w:ascii="Avenir Next LT Pro" w:hAnsi="Avenir Next LT Pro"/>
        </w:rPr>
        <w:t>t</w:t>
      </w:r>
      <w:r w:rsidR="003B4B64" w:rsidRPr="00BB091D">
        <w:rPr>
          <w:rFonts w:ascii="Avenir Next LT Pro" w:hAnsi="Avenir Next LT Pro"/>
        </w:rPr>
        <w:t xml:space="preserve">he </w:t>
      </w:r>
      <w:r w:rsidR="00033CCB" w:rsidRPr="00BB091D">
        <w:rPr>
          <w:rFonts w:ascii="Avenir Next LT Pro" w:hAnsi="Avenir Next LT Pro"/>
        </w:rPr>
        <w:t>p</w:t>
      </w:r>
      <w:r w:rsidR="003B4B64" w:rsidRPr="00BB091D">
        <w:rPr>
          <w:rFonts w:ascii="Avenir Next LT Pro" w:hAnsi="Avenir Next LT Pro"/>
        </w:rPr>
        <w:t>osition</w:t>
      </w:r>
      <w:r w:rsidR="00033CCB" w:rsidRPr="00BB091D">
        <w:rPr>
          <w:rFonts w:ascii="Avenir Next LT Pro" w:hAnsi="Avenir Next LT Pro"/>
        </w:rPr>
        <w:t xml:space="preserve"> is </w:t>
      </w:r>
      <w:r w:rsidR="00033CCB" w:rsidRPr="00BB091D">
        <w:rPr>
          <w:rFonts w:ascii="Avenir Next LT Pro" w:hAnsi="Avenir Next LT Pro" w:cstheme="minorHAnsi"/>
        </w:rPr>
        <w:t>t</w:t>
      </w:r>
      <w:r w:rsidR="00EB5AFA" w:rsidRPr="00BB091D">
        <w:rPr>
          <w:rFonts w:ascii="Avenir Next LT Pro" w:hAnsi="Avenir Next LT Pro" w:cstheme="minorHAnsi"/>
        </w:rPr>
        <w:t>o lead the development and implementation of the strategy of the organisation, manage</w:t>
      </w:r>
      <w:r w:rsidR="003C6D8A" w:rsidRPr="00BB091D">
        <w:rPr>
          <w:rFonts w:ascii="Avenir Next LT Pro" w:hAnsi="Avenir Next LT Pro" w:cstheme="minorHAnsi"/>
        </w:rPr>
        <w:t xml:space="preserve"> </w:t>
      </w:r>
      <w:r w:rsidR="00EB5AFA" w:rsidRPr="00BB091D">
        <w:rPr>
          <w:rFonts w:ascii="Avenir Next LT Pro" w:hAnsi="Avenir Next LT Pro" w:cstheme="minorHAnsi"/>
        </w:rPr>
        <w:t>operations, and build partnerships to improve economic and social conditions in rural areas.</w:t>
      </w:r>
    </w:p>
    <w:p w14:paraId="61708C63" w14:textId="77777777" w:rsidR="00BB091D" w:rsidRPr="00BB091D" w:rsidRDefault="00BB091D" w:rsidP="00BB091D">
      <w:pPr>
        <w:spacing w:after="0" w:line="276" w:lineRule="auto"/>
        <w:jc w:val="both"/>
        <w:rPr>
          <w:rFonts w:ascii="Avenir Next LT Pro" w:hAnsi="Avenir Next LT Pro" w:cstheme="minorHAnsi"/>
        </w:rPr>
      </w:pPr>
    </w:p>
    <w:p w14:paraId="2E63407D" w14:textId="0380AC94" w:rsidR="00BB091D" w:rsidRPr="00BB091D" w:rsidRDefault="00BB091D" w:rsidP="00AA0EDF">
      <w:pPr>
        <w:pStyle w:val="ListParagraph"/>
        <w:numPr>
          <w:ilvl w:val="1"/>
          <w:numId w:val="46"/>
        </w:numPr>
        <w:spacing w:after="0" w:line="276" w:lineRule="auto"/>
        <w:ind w:left="567" w:hanging="567"/>
        <w:jc w:val="both"/>
        <w:rPr>
          <w:rFonts w:ascii="Avenir Next LT Pro" w:hAnsi="Avenir Next LT Pro"/>
          <w:b/>
          <w:bCs/>
        </w:rPr>
      </w:pPr>
      <w:r w:rsidRPr="00BB091D">
        <w:rPr>
          <w:rFonts w:ascii="Avenir Next LT Pro" w:hAnsi="Avenir Next LT Pro"/>
          <w:b/>
          <w:bCs/>
        </w:rPr>
        <w:t>Core Responsibilities</w:t>
      </w:r>
    </w:p>
    <w:p w14:paraId="30ADC837" w14:textId="77777777" w:rsidR="00BB091D" w:rsidRPr="00BB091D" w:rsidRDefault="00BB091D" w:rsidP="00AA0EDF">
      <w:pPr>
        <w:pStyle w:val="ListParagraph"/>
        <w:numPr>
          <w:ilvl w:val="0"/>
          <w:numId w:val="44"/>
        </w:numPr>
        <w:spacing w:line="276" w:lineRule="auto"/>
        <w:ind w:left="993"/>
        <w:jc w:val="both"/>
        <w:rPr>
          <w:rFonts w:ascii="Avenir Next LT Pro" w:hAnsi="Avenir Next LT Pro"/>
        </w:rPr>
      </w:pPr>
      <w:r w:rsidRPr="00BB091D">
        <w:rPr>
          <w:rFonts w:ascii="Avenir Next LT Pro" w:hAnsi="Avenir Next LT Pro"/>
        </w:rPr>
        <w:t>Strategic Planning: Create and execute long-term strategy to boost rural economies, infrastructure and community services.</w:t>
      </w:r>
    </w:p>
    <w:p w14:paraId="15E6A06D" w14:textId="77777777" w:rsidR="00BB091D" w:rsidRPr="00BB091D" w:rsidRDefault="00BB091D" w:rsidP="00AA0EDF">
      <w:pPr>
        <w:pStyle w:val="ListParagraph"/>
        <w:numPr>
          <w:ilvl w:val="0"/>
          <w:numId w:val="44"/>
        </w:numPr>
        <w:spacing w:line="276" w:lineRule="auto"/>
        <w:ind w:left="993"/>
        <w:jc w:val="both"/>
        <w:rPr>
          <w:rFonts w:ascii="Avenir Next LT Pro" w:hAnsi="Avenir Next LT Pro"/>
        </w:rPr>
      </w:pPr>
      <w:r w:rsidRPr="00BB091D">
        <w:rPr>
          <w:rFonts w:ascii="Avenir Next LT Pro" w:hAnsi="Avenir Next LT Pro"/>
        </w:rPr>
        <w:t>Stakeholder Engagement: Build strong ties with government bodies, local communities, traditional leaders and private sectors.</w:t>
      </w:r>
    </w:p>
    <w:p w14:paraId="4BA54326" w14:textId="77777777" w:rsidR="00BB091D" w:rsidRPr="00BB091D" w:rsidRDefault="00BB091D" w:rsidP="00AA0EDF">
      <w:pPr>
        <w:pStyle w:val="ListParagraph"/>
        <w:numPr>
          <w:ilvl w:val="0"/>
          <w:numId w:val="44"/>
        </w:numPr>
        <w:spacing w:line="276" w:lineRule="auto"/>
        <w:ind w:left="993"/>
        <w:jc w:val="both"/>
        <w:rPr>
          <w:rFonts w:ascii="Avenir Next LT Pro" w:hAnsi="Avenir Next LT Pro"/>
        </w:rPr>
      </w:pPr>
      <w:r w:rsidRPr="00BB091D">
        <w:rPr>
          <w:rFonts w:ascii="Avenir Next LT Pro" w:hAnsi="Avenir Next LT Pro"/>
        </w:rPr>
        <w:t>Project Oversight: Direct initiatives in agriculture, rural development, small business growth and development of other sectors.</w:t>
      </w:r>
    </w:p>
    <w:p w14:paraId="1E0DE292" w14:textId="77777777" w:rsidR="00BB091D" w:rsidRPr="00BB091D" w:rsidRDefault="00BB091D" w:rsidP="00AA0EDF">
      <w:pPr>
        <w:pStyle w:val="ListParagraph"/>
        <w:numPr>
          <w:ilvl w:val="0"/>
          <w:numId w:val="44"/>
        </w:numPr>
        <w:spacing w:line="276" w:lineRule="auto"/>
        <w:ind w:left="993"/>
        <w:jc w:val="both"/>
        <w:rPr>
          <w:rFonts w:ascii="Avenir Next LT Pro" w:hAnsi="Avenir Next LT Pro"/>
        </w:rPr>
      </w:pPr>
      <w:r w:rsidRPr="00BB091D">
        <w:rPr>
          <w:rFonts w:ascii="Avenir Next LT Pro" w:hAnsi="Avenir Next LT Pro"/>
        </w:rPr>
        <w:t>Financial Management: Oversee the annual budget, secure grants, and ensure proper use of public and private funds.</w:t>
      </w:r>
    </w:p>
    <w:p w14:paraId="15B9C5BF" w14:textId="77777777" w:rsidR="00BB091D" w:rsidRDefault="00BB091D" w:rsidP="00AA0EDF">
      <w:pPr>
        <w:pStyle w:val="ListParagraph"/>
        <w:numPr>
          <w:ilvl w:val="0"/>
          <w:numId w:val="44"/>
        </w:numPr>
        <w:spacing w:line="276" w:lineRule="auto"/>
        <w:ind w:left="993"/>
        <w:jc w:val="both"/>
        <w:rPr>
          <w:rFonts w:ascii="Avenir Next LT Pro" w:hAnsi="Avenir Next LT Pro"/>
        </w:rPr>
      </w:pPr>
      <w:r w:rsidRPr="00BB091D">
        <w:rPr>
          <w:rFonts w:ascii="Avenir Next LT Pro" w:hAnsi="Avenir Next LT Pro"/>
        </w:rPr>
        <w:lastRenderedPageBreak/>
        <w:t>Team Leadership: Hire, guide, develop high-performance culture and orientate all staff towards achievement of organisational goals.</w:t>
      </w:r>
    </w:p>
    <w:p w14:paraId="0F1C0618" w14:textId="77777777" w:rsidR="00AA0EDF" w:rsidRPr="00BB091D" w:rsidRDefault="00AA0EDF" w:rsidP="00AA0EDF">
      <w:pPr>
        <w:pStyle w:val="ListParagraph"/>
        <w:spacing w:line="276" w:lineRule="auto"/>
        <w:jc w:val="both"/>
        <w:rPr>
          <w:rFonts w:ascii="Avenir Next LT Pro" w:hAnsi="Avenir Next LT Pro"/>
        </w:rPr>
      </w:pPr>
    </w:p>
    <w:p w14:paraId="70286626" w14:textId="7C977E1D" w:rsidR="00B90EEF" w:rsidRDefault="00174B20"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MINIMUM REQUIREMENTS:</w:t>
      </w:r>
    </w:p>
    <w:p w14:paraId="3F31D2F9" w14:textId="77777777" w:rsidR="00AA0EDF" w:rsidRPr="00BB091D" w:rsidRDefault="00AA0EDF" w:rsidP="00AA0EDF">
      <w:pPr>
        <w:pStyle w:val="ListParagraph"/>
        <w:spacing w:after="0" w:line="276" w:lineRule="auto"/>
        <w:ind w:left="567"/>
        <w:jc w:val="both"/>
        <w:rPr>
          <w:rFonts w:ascii="Avenir Next LT Pro" w:hAnsi="Avenir Next LT Pro" w:cstheme="minorHAnsi"/>
          <w:b/>
          <w:bCs/>
        </w:rPr>
      </w:pPr>
    </w:p>
    <w:p w14:paraId="768BFDA2" w14:textId="341DA316" w:rsidR="00B04E42" w:rsidRPr="00BB091D" w:rsidRDefault="00033CCB" w:rsidP="00AA0EDF">
      <w:pPr>
        <w:pStyle w:val="ListParagraph"/>
        <w:numPr>
          <w:ilvl w:val="1"/>
          <w:numId w:val="47"/>
        </w:numPr>
        <w:spacing w:after="0" w:line="276" w:lineRule="auto"/>
        <w:ind w:left="567" w:hanging="567"/>
        <w:jc w:val="both"/>
        <w:rPr>
          <w:rFonts w:ascii="Avenir Next LT Pro" w:hAnsi="Avenir Next LT Pro" w:cstheme="minorHAnsi"/>
          <w:b/>
          <w:bCs/>
        </w:rPr>
      </w:pPr>
      <w:r w:rsidRPr="00BB091D">
        <w:rPr>
          <w:rFonts w:ascii="Avenir Next LT Pro" w:hAnsi="Avenir Next LT Pro"/>
          <w:b/>
          <w:bCs/>
        </w:rPr>
        <w:t>Qualifications</w:t>
      </w:r>
    </w:p>
    <w:p w14:paraId="1B7CF650" w14:textId="234CE6A5" w:rsidR="00E12547" w:rsidRPr="00BB091D" w:rsidRDefault="00E12547"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 xml:space="preserve">NQF level 7 qualification in </w:t>
      </w:r>
      <w:r w:rsidR="00B56D95" w:rsidRPr="00BB091D">
        <w:rPr>
          <w:rFonts w:ascii="Avenir Next LT Pro" w:hAnsi="Avenir Next LT Pro"/>
        </w:rPr>
        <w:t>Agriculture; Agricultural Economics; Rural Development; Development Economics</w:t>
      </w:r>
      <w:r w:rsidRPr="00BB091D">
        <w:rPr>
          <w:rFonts w:ascii="Avenir Next LT Pro" w:hAnsi="Avenir Next LT Pro"/>
        </w:rPr>
        <w:t xml:space="preserve">; or any related qualification </w:t>
      </w:r>
    </w:p>
    <w:p w14:paraId="5C490066" w14:textId="00C5CB78" w:rsidR="00FD5149" w:rsidRPr="00BB091D" w:rsidRDefault="00F34F3A"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 xml:space="preserve">A </w:t>
      </w:r>
      <w:r w:rsidR="001D19AA" w:rsidRPr="001D19AA">
        <w:rPr>
          <w:rFonts w:ascii="Avenir Next LT Pro" w:hAnsi="Avenir Next LT Pro"/>
        </w:rPr>
        <w:t>master’s</w:t>
      </w:r>
      <w:r w:rsidRPr="001D19AA">
        <w:rPr>
          <w:rFonts w:ascii="Avenir Next LT Pro" w:hAnsi="Avenir Next LT Pro"/>
        </w:rPr>
        <w:t xml:space="preserve"> </w:t>
      </w:r>
      <w:r w:rsidRPr="00BB091D">
        <w:rPr>
          <w:rFonts w:ascii="Avenir Next LT Pro" w:hAnsi="Avenir Next LT Pro"/>
        </w:rPr>
        <w:t xml:space="preserve">degree (NQF </w:t>
      </w:r>
      <w:r w:rsidR="007B38BD" w:rsidRPr="00BB091D">
        <w:rPr>
          <w:rFonts w:ascii="Avenir Next LT Pro" w:hAnsi="Avenir Next LT Pro"/>
        </w:rPr>
        <w:t>Level</w:t>
      </w:r>
      <w:r w:rsidRPr="00BB091D">
        <w:rPr>
          <w:rFonts w:ascii="Avenir Next LT Pro" w:hAnsi="Avenir Next LT Pro"/>
        </w:rPr>
        <w:t xml:space="preserve"> 9) in </w:t>
      </w:r>
      <w:r w:rsidR="001D19AA" w:rsidRPr="00BB091D">
        <w:rPr>
          <w:rFonts w:ascii="Avenir Next LT Pro" w:hAnsi="Avenir Next LT Pro"/>
        </w:rPr>
        <w:t xml:space="preserve">Development Economics, Agricultural Economics, Rural Development, Public Administration, Business Administration/Leadership, Development Finance, Finance, Investment Management </w:t>
      </w:r>
      <w:r w:rsidR="007B38BD" w:rsidRPr="00BB091D">
        <w:rPr>
          <w:rFonts w:ascii="Avenir Next LT Pro" w:hAnsi="Avenir Next LT Pro"/>
        </w:rPr>
        <w:t>or a related field</w:t>
      </w:r>
      <w:r w:rsidR="00C7340A">
        <w:rPr>
          <w:rFonts w:ascii="Avenir Next LT Pro" w:hAnsi="Avenir Next LT Pro"/>
        </w:rPr>
        <w:t>.</w:t>
      </w:r>
      <w:r w:rsidR="00A479DB" w:rsidRPr="00BB091D">
        <w:rPr>
          <w:rFonts w:ascii="Avenir Next LT Pro" w:hAnsi="Avenir Next LT Pro"/>
        </w:rPr>
        <w:t xml:space="preserve"> </w:t>
      </w:r>
    </w:p>
    <w:p w14:paraId="2D7D580B" w14:textId="77777777" w:rsidR="0035633A" w:rsidRPr="00BB091D" w:rsidRDefault="0035633A"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A valid driver’s license</w:t>
      </w:r>
    </w:p>
    <w:p w14:paraId="583D980B" w14:textId="7AD5ED8D" w:rsidR="00FD5149" w:rsidRPr="00BB091D" w:rsidRDefault="00235127"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A relevant PhD in any of the specified areas will be an added advantage.</w:t>
      </w:r>
    </w:p>
    <w:p w14:paraId="4D528E8A" w14:textId="77777777" w:rsidR="00DB5B77" w:rsidRPr="00BB091D" w:rsidRDefault="00DB5B77" w:rsidP="00BB091D">
      <w:pPr>
        <w:pStyle w:val="ListParagraph"/>
        <w:spacing w:line="276" w:lineRule="auto"/>
        <w:ind w:left="851"/>
        <w:jc w:val="both"/>
        <w:rPr>
          <w:rFonts w:ascii="Avenir Next LT Pro" w:hAnsi="Avenir Next LT Pro"/>
        </w:rPr>
      </w:pPr>
    </w:p>
    <w:p w14:paraId="6950FBB2" w14:textId="1A40E863" w:rsidR="00060732" w:rsidRPr="00A90871" w:rsidRDefault="00060732" w:rsidP="00BB091D">
      <w:pPr>
        <w:pStyle w:val="ListParagraph"/>
        <w:spacing w:line="276" w:lineRule="auto"/>
        <w:ind w:left="360"/>
        <w:jc w:val="both"/>
        <w:rPr>
          <w:rFonts w:ascii="Avenir Next LT Pro" w:hAnsi="Avenir Next LT Pro"/>
          <w:sz w:val="6"/>
          <w:szCs w:val="6"/>
        </w:rPr>
      </w:pPr>
    </w:p>
    <w:p w14:paraId="692D5E60" w14:textId="77777777" w:rsidR="00D351E2" w:rsidRPr="00BB091D" w:rsidRDefault="00D351E2" w:rsidP="00AA0EDF">
      <w:pPr>
        <w:pStyle w:val="ListParagraph"/>
        <w:numPr>
          <w:ilvl w:val="1"/>
          <w:numId w:val="47"/>
        </w:numPr>
        <w:spacing w:after="0" w:line="276" w:lineRule="auto"/>
        <w:ind w:left="567" w:hanging="567"/>
        <w:jc w:val="both"/>
        <w:rPr>
          <w:rFonts w:ascii="Avenir Next LT Pro" w:hAnsi="Avenir Next LT Pro"/>
          <w:b/>
          <w:bCs/>
        </w:rPr>
      </w:pPr>
      <w:r w:rsidRPr="00BB091D">
        <w:rPr>
          <w:rFonts w:ascii="Avenir Next LT Pro" w:hAnsi="Avenir Next LT Pro"/>
          <w:b/>
          <w:bCs/>
        </w:rPr>
        <w:t>Experience</w:t>
      </w:r>
    </w:p>
    <w:p w14:paraId="508CFF63" w14:textId="33779202" w:rsidR="00FD5149" w:rsidRPr="00BB091D" w:rsidRDefault="00F34F3A"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 xml:space="preserve">A minimum of 10 years’ experience at executive level, with at least 5 years managing </w:t>
      </w:r>
      <w:r w:rsidR="00590D6D" w:rsidRPr="00BB091D">
        <w:rPr>
          <w:rFonts w:ascii="Avenir Next LT Pro" w:hAnsi="Avenir Next LT Pro"/>
        </w:rPr>
        <w:t xml:space="preserve">economic development, rural development, community development, development finance </w:t>
      </w:r>
      <w:r w:rsidR="0083622C" w:rsidRPr="00BB091D">
        <w:rPr>
          <w:rFonts w:ascii="Avenir Next LT Pro" w:hAnsi="Avenir Next LT Pro"/>
        </w:rPr>
        <w:t>or comparable</w:t>
      </w:r>
      <w:r w:rsidRPr="00BB091D">
        <w:rPr>
          <w:rFonts w:ascii="Avenir Next LT Pro" w:hAnsi="Avenir Next LT Pro"/>
        </w:rPr>
        <w:t xml:space="preserve"> programmes.</w:t>
      </w:r>
    </w:p>
    <w:p w14:paraId="505481C4" w14:textId="56D786A4" w:rsidR="00FD5149" w:rsidRPr="00BB091D" w:rsidRDefault="00F34F3A"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 xml:space="preserve">Experience as a </w:t>
      </w:r>
      <w:r w:rsidR="005C79D7" w:rsidRPr="00BB091D">
        <w:rPr>
          <w:rFonts w:ascii="Avenir Next LT Pro" w:hAnsi="Avenir Next LT Pro"/>
        </w:rPr>
        <w:t xml:space="preserve">Chief Executive Officer, Managing Director, Executive Director, Accounting Officer or </w:t>
      </w:r>
      <w:r w:rsidR="00DA3E39" w:rsidRPr="00BB091D">
        <w:rPr>
          <w:rFonts w:ascii="Avenir Next LT Pro" w:hAnsi="Avenir Next LT Pro"/>
        </w:rPr>
        <w:t>H</w:t>
      </w:r>
      <w:r w:rsidR="005C79D7" w:rsidRPr="00BB091D">
        <w:rPr>
          <w:rFonts w:ascii="Avenir Next LT Pro" w:hAnsi="Avenir Next LT Pro"/>
        </w:rPr>
        <w:t>ead of a comparable organisation will</w:t>
      </w:r>
      <w:r w:rsidRPr="00BB091D">
        <w:rPr>
          <w:rFonts w:ascii="Avenir Next LT Pro" w:hAnsi="Avenir Next LT Pro"/>
        </w:rPr>
        <w:t xml:space="preserve"> be </w:t>
      </w:r>
      <w:r w:rsidR="005C79D7" w:rsidRPr="00BB091D">
        <w:rPr>
          <w:rFonts w:ascii="Avenir Next LT Pro" w:hAnsi="Avenir Next LT Pro"/>
        </w:rPr>
        <w:t>a strong</w:t>
      </w:r>
      <w:r w:rsidRPr="00BB091D">
        <w:rPr>
          <w:rFonts w:ascii="Avenir Next LT Pro" w:hAnsi="Avenir Next LT Pro"/>
        </w:rPr>
        <w:t xml:space="preserve"> added advantage.</w:t>
      </w:r>
    </w:p>
    <w:p w14:paraId="02305D56" w14:textId="74A09C7D" w:rsidR="005C79D7" w:rsidRPr="00BB091D" w:rsidRDefault="005C79D7" w:rsidP="00AA0EDF">
      <w:pPr>
        <w:pStyle w:val="ListParagraph"/>
        <w:numPr>
          <w:ilvl w:val="2"/>
          <w:numId w:val="36"/>
        </w:numPr>
        <w:spacing w:line="276" w:lineRule="auto"/>
        <w:ind w:left="993" w:hanging="425"/>
        <w:jc w:val="both"/>
        <w:rPr>
          <w:rFonts w:ascii="Avenir Next LT Pro" w:hAnsi="Avenir Next LT Pro"/>
        </w:rPr>
      </w:pPr>
      <w:r w:rsidRPr="00BB091D">
        <w:rPr>
          <w:rFonts w:ascii="Avenir Next LT Pro" w:hAnsi="Avenir Next LT Pro"/>
        </w:rPr>
        <w:t xml:space="preserve">Experience in </w:t>
      </w:r>
      <w:r w:rsidR="00590D6D" w:rsidRPr="00BB091D">
        <w:rPr>
          <w:rFonts w:ascii="Avenir Next LT Pro" w:hAnsi="Avenir Next LT Pro"/>
        </w:rPr>
        <w:t>development finance, blended finance, investment management, credit and loan portfolio management, project finance, capital raising or development banking will be an added advantage.</w:t>
      </w:r>
    </w:p>
    <w:p w14:paraId="07C74D93" w14:textId="77777777" w:rsidR="004A5EAC" w:rsidRPr="00A90871" w:rsidRDefault="004A5EAC" w:rsidP="00BB091D">
      <w:pPr>
        <w:pStyle w:val="ListParagraph"/>
        <w:spacing w:line="276" w:lineRule="auto"/>
        <w:ind w:left="709"/>
        <w:jc w:val="both"/>
        <w:rPr>
          <w:rFonts w:ascii="Avenir Next LT Pro" w:hAnsi="Avenir Next LT Pro"/>
          <w:sz w:val="6"/>
          <w:szCs w:val="6"/>
        </w:rPr>
      </w:pPr>
    </w:p>
    <w:p w14:paraId="318F20B3" w14:textId="77777777" w:rsidR="00C76A08" w:rsidRPr="00BB091D" w:rsidRDefault="00C76A08" w:rsidP="00BB091D">
      <w:pPr>
        <w:pStyle w:val="ListParagraph"/>
        <w:spacing w:line="276" w:lineRule="auto"/>
        <w:ind w:left="1080"/>
        <w:jc w:val="both"/>
        <w:rPr>
          <w:rFonts w:ascii="Avenir Next LT Pro" w:hAnsi="Avenir Next LT Pro"/>
        </w:rPr>
      </w:pPr>
    </w:p>
    <w:p w14:paraId="149BA2D0" w14:textId="299E2169" w:rsidR="00C76A08" w:rsidRPr="00BB091D" w:rsidRDefault="00710F12"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SKILLS</w:t>
      </w:r>
    </w:p>
    <w:p w14:paraId="4A052765" w14:textId="5EBDAABC" w:rsidR="000B40B7" w:rsidRPr="00BB091D" w:rsidRDefault="000B40B7"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 xml:space="preserve">Expert knowledge </w:t>
      </w:r>
      <w:r w:rsidR="00AA0EDF">
        <w:rPr>
          <w:rFonts w:ascii="Avenir Next LT Pro" w:hAnsi="Avenir Next LT Pro"/>
        </w:rPr>
        <w:t>on</w:t>
      </w:r>
      <w:r w:rsidRPr="00BB091D">
        <w:rPr>
          <w:rFonts w:ascii="Avenir Next LT Pro" w:hAnsi="Avenir Next LT Pro"/>
        </w:rPr>
        <w:t xml:space="preserve"> rural development policy, rural development strategies, strategic thinking skills, fundraising, lobbying for partnerships, project management, networking, etc.</w:t>
      </w:r>
    </w:p>
    <w:p w14:paraId="5CC71C58" w14:textId="77777777" w:rsidR="00D351E2"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Proven successful institutional transformation within the public or private sector.</w:t>
      </w:r>
    </w:p>
    <w:p w14:paraId="0EE0C1E4" w14:textId="4856DB81" w:rsidR="00D351E2"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Extensive knowledge of the Treasury Regulations, Practice</w:t>
      </w:r>
      <w:r w:rsidR="00AA0EDF">
        <w:rPr>
          <w:rFonts w:ascii="Avenir Next LT Pro" w:hAnsi="Avenir Next LT Pro"/>
        </w:rPr>
        <w:t xml:space="preserve"> Note</w:t>
      </w:r>
      <w:r w:rsidRPr="00BB091D">
        <w:rPr>
          <w:rFonts w:ascii="Avenir Next LT Pro" w:hAnsi="Avenir Next LT Pro"/>
        </w:rPr>
        <w:t xml:space="preserve">s and Instruction Notes.  </w:t>
      </w:r>
    </w:p>
    <w:p w14:paraId="0A75431E" w14:textId="77777777" w:rsidR="00D351E2"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Demonstrable experience in change management, people management, business transformation, business restructuring, and organisational culture transformation.</w:t>
      </w:r>
    </w:p>
    <w:p w14:paraId="437737BD" w14:textId="77777777" w:rsidR="00D351E2"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Demonstrated understanding of fiduciary duties and standards of conduct applicable to directors in terms of the Companies Act, Act No. 71 of 2008, as amended, and applicable governance frameworks.</w:t>
      </w:r>
    </w:p>
    <w:p w14:paraId="17DB4D51" w14:textId="333B30AC" w:rsidR="00D351E2"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 xml:space="preserve">Demonstrated knowledge and application of PFMA, Treasury Regulations, King </w:t>
      </w:r>
      <w:r w:rsidR="000F234F" w:rsidRPr="00BB091D">
        <w:rPr>
          <w:rFonts w:ascii="Avenir Next LT Pro" w:hAnsi="Avenir Next LT Pro"/>
        </w:rPr>
        <w:t>I</w:t>
      </w:r>
      <w:r w:rsidRPr="00BB091D">
        <w:rPr>
          <w:rFonts w:ascii="Avenir Next LT Pro" w:hAnsi="Avenir Next LT Pro"/>
        </w:rPr>
        <w:t>V</w:t>
      </w:r>
      <w:r w:rsidR="000F234F" w:rsidRPr="00BB091D">
        <w:rPr>
          <w:rFonts w:ascii="Avenir Next LT Pro" w:hAnsi="Avenir Next LT Pro"/>
        </w:rPr>
        <w:t xml:space="preserve"> and V</w:t>
      </w:r>
      <w:r w:rsidRPr="00BB091D">
        <w:rPr>
          <w:rFonts w:ascii="Avenir Next LT Pro" w:hAnsi="Avenir Next LT Pro"/>
        </w:rPr>
        <w:t>, governance, ethics, risk management and public sector accountability.</w:t>
      </w:r>
    </w:p>
    <w:p w14:paraId="3B014B92" w14:textId="77777777" w:rsidR="00D351E2"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Broad experience in stakeholder engagement and management.</w:t>
      </w:r>
    </w:p>
    <w:p w14:paraId="7BFCC515" w14:textId="3B9AA399" w:rsidR="007C2C67" w:rsidRPr="00BB091D" w:rsidRDefault="00D351E2" w:rsidP="00AA0EDF">
      <w:pPr>
        <w:pStyle w:val="ListParagraph"/>
        <w:numPr>
          <w:ilvl w:val="1"/>
          <w:numId w:val="36"/>
        </w:numPr>
        <w:spacing w:line="276" w:lineRule="auto"/>
        <w:ind w:left="993" w:hanging="426"/>
        <w:jc w:val="both"/>
        <w:rPr>
          <w:rFonts w:ascii="Avenir Next LT Pro" w:hAnsi="Avenir Next LT Pro"/>
        </w:rPr>
      </w:pPr>
      <w:r w:rsidRPr="00BB091D">
        <w:rPr>
          <w:rFonts w:ascii="Avenir Next LT Pro" w:hAnsi="Avenir Next LT Pro"/>
        </w:rPr>
        <w:t>Ability to communicate on behalf of the Board of Directors with Shareholder, stakeholders, employees, and the public</w:t>
      </w:r>
      <w:r w:rsidR="00AA0EDF">
        <w:rPr>
          <w:rFonts w:ascii="Avenir Next LT Pro" w:hAnsi="Avenir Next LT Pro"/>
        </w:rPr>
        <w:t>.</w:t>
      </w:r>
      <w:r w:rsidRPr="00BB091D">
        <w:rPr>
          <w:rFonts w:ascii="Avenir Next LT Pro" w:hAnsi="Avenir Next LT Pro"/>
        </w:rPr>
        <w:t xml:space="preserve"> </w:t>
      </w:r>
    </w:p>
    <w:p w14:paraId="3EF432B2" w14:textId="0B893248" w:rsidR="003B4B64" w:rsidRPr="00BB091D" w:rsidRDefault="003B4B64" w:rsidP="00BB091D">
      <w:pPr>
        <w:pStyle w:val="ListParagraph"/>
        <w:numPr>
          <w:ilvl w:val="0"/>
          <w:numId w:val="24"/>
        </w:numPr>
        <w:autoSpaceDE w:val="0"/>
        <w:autoSpaceDN w:val="0"/>
        <w:adjustRightInd w:val="0"/>
        <w:spacing w:after="0" w:line="276" w:lineRule="auto"/>
        <w:jc w:val="both"/>
        <w:rPr>
          <w:rFonts w:ascii="Avenir Next LT Pro" w:hAnsi="Avenir Next LT Pro" w:cstheme="minorHAnsi"/>
          <w:color w:val="000000"/>
        </w:rPr>
        <w:sectPr w:rsidR="003B4B64" w:rsidRPr="00BB091D" w:rsidSect="007B107C">
          <w:pgSz w:w="11906" w:h="16838"/>
          <w:pgMar w:top="1440" w:right="1440" w:bottom="1440" w:left="1440" w:header="709" w:footer="709" w:gutter="0"/>
          <w:cols w:space="709"/>
          <w:docGrid w:linePitch="360"/>
        </w:sectPr>
      </w:pPr>
    </w:p>
    <w:p w14:paraId="78BCC51A" w14:textId="3410F0CB" w:rsidR="00AC7DD8" w:rsidRPr="00BB091D" w:rsidRDefault="00AC7DD8"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KEY PERFORMANCE AREAS</w:t>
      </w:r>
    </w:p>
    <w:p w14:paraId="7FEAC370" w14:textId="77777777" w:rsidR="00DF5C49" w:rsidRPr="00BB091D" w:rsidRDefault="00DF5C49" w:rsidP="00BB091D">
      <w:pPr>
        <w:widowControl w:val="0"/>
        <w:tabs>
          <w:tab w:val="left" w:pos="-9040"/>
        </w:tabs>
        <w:kinsoku w:val="0"/>
        <w:overflowPunct w:val="0"/>
        <w:autoSpaceDE w:val="0"/>
        <w:autoSpaceDN w:val="0"/>
        <w:adjustRightInd w:val="0"/>
        <w:spacing w:after="0" w:line="276" w:lineRule="auto"/>
        <w:contextualSpacing/>
        <w:jc w:val="both"/>
        <w:rPr>
          <w:rFonts w:ascii="Avenir Next LT Pro" w:hAnsi="Avenir Next LT Pro" w:cstheme="minorHAnsi"/>
        </w:rPr>
      </w:pPr>
    </w:p>
    <w:tbl>
      <w:tblPr>
        <w:tblW w:w="135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11016"/>
      </w:tblGrid>
      <w:tr w:rsidR="00DF5C49" w:rsidRPr="00BB091D" w14:paraId="0E4A7B85" w14:textId="77777777" w:rsidTr="0035276D">
        <w:trPr>
          <w:trHeight w:val="1360"/>
        </w:trPr>
        <w:tc>
          <w:tcPr>
            <w:tcW w:w="2490" w:type="dxa"/>
          </w:tcPr>
          <w:p w14:paraId="6C589F96" w14:textId="3F7DB6FF"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Fiduciary Duties</w:t>
            </w:r>
          </w:p>
        </w:tc>
        <w:tc>
          <w:tcPr>
            <w:tcW w:w="11016" w:type="dxa"/>
          </w:tcPr>
          <w:p w14:paraId="5B7AA345" w14:textId="25FB75BA"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Optimise both the short-term and the long-term performance of the ECRDA </w:t>
            </w:r>
          </w:p>
          <w:p w14:paraId="6292F074" w14:textId="458432F5"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Enable the Board to arrive at balanced and objective decisions in the performance of its agreed role and </w:t>
            </w:r>
            <w:r w:rsidR="007737E6" w:rsidRPr="00BB091D">
              <w:rPr>
                <w:rFonts w:ascii="Avenir Next LT Pro" w:hAnsi="Avenir Next LT Pro" w:cstheme="minorHAnsi"/>
                <w:color w:val="000000"/>
              </w:rPr>
              <w:t>functions.</w:t>
            </w:r>
            <w:r w:rsidRPr="00BB091D">
              <w:rPr>
                <w:rFonts w:ascii="Avenir Next LT Pro" w:hAnsi="Avenir Next LT Pro" w:cstheme="minorHAnsi"/>
                <w:color w:val="000000"/>
              </w:rPr>
              <w:t xml:space="preserve"> </w:t>
            </w:r>
          </w:p>
          <w:p w14:paraId="668BFF2B" w14:textId="0E185BBC"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that the objectives of the ECRDA, as agreed by the Board, are </w:t>
            </w:r>
            <w:r w:rsidR="007737E6" w:rsidRPr="00BB091D">
              <w:rPr>
                <w:rFonts w:ascii="Avenir Next LT Pro" w:hAnsi="Avenir Next LT Pro" w:cstheme="minorHAnsi"/>
                <w:color w:val="000000"/>
              </w:rPr>
              <w:t>full</w:t>
            </w:r>
            <w:r w:rsidRPr="00BB091D">
              <w:rPr>
                <w:rFonts w:ascii="Avenir Next LT Pro" w:hAnsi="Avenir Next LT Pro" w:cstheme="minorHAnsi"/>
                <w:color w:val="000000"/>
              </w:rPr>
              <w:t>, promptly</w:t>
            </w:r>
            <w:r w:rsidR="007737E6" w:rsidRPr="00BB091D">
              <w:rPr>
                <w:rFonts w:ascii="Avenir Next LT Pro" w:hAnsi="Avenir Next LT Pro" w:cstheme="minorHAnsi"/>
                <w:color w:val="000000"/>
              </w:rPr>
              <w:t>,</w:t>
            </w:r>
            <w:r w:rsidRPr="00BB091D">
              <w:rPr>
                <w:rFonts w:ascii="Avenir Next LT Pro" w:hAnsi="Avenir Next LT Pro" w:cstheme="minorHAnsi"/>
                <w:color w:val="000000"/>
              </w:rPr>
              <w:t xml:space="preserve"> and properly carried out</w:t>
            </w:r>
            <w:r w:rsidR="007737E6" w:rsidRPr="00BB091D">
              <w:rPr>
                <w:rFonts w:ascii="Avenir Next LT Pro" w:hAnsi="Avenir Next LT Pro" w:cstheme="minorHAnsi"/>
                <w:color w:val="000000"/>
              </w:rPr>
              <w:t>.</w:t>
            </w:r>
          </w:p>
          <w:p w14:paraId="778D9999" w14:textId="49F468B4" w:rsidR="003B4B64"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that </w:t>
            </w:r>
            <w:r w:rsidR="000845E7" w:rsidRPr="00BB091D">
              <w:rPr>
                <w:rFonts w:ascii="Avenir Next LT Pro" w:hAnsi="Avenir Next LT Pro" w:cstheme="minorHAnsi"/>
                <w:color w:val="000000"/>
              </w:rPr>
              <w:t>Board resolutions are implemented effectively, timeously and in accordance with approved governance processes.</w:t>
            </w:r>
          </w:p>
        </w:tc>
      </w:tr>
      <w:tr w:rsidR="00DF5C49" w:rsidRPr="00BB091D" w14:paraId="422B5D19" w14:textId="77777777" w:rsidTr="0035276D">
        <w:trPr>
          <w:trHeight w:val="699"/>
        </w:trPr>
        <w:tc>
          <w:tcPr>
            <w:tcW w:w="2490" w:type="dxa"/>
          </w:tcPr>
          <w:p w14:paraId="5A715762" w14:textId="0518EBF3"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Leadership</w:t>
            </w:r>
          </w:p>
        </w:tc>
        <w:tc>
          <w:tcPr>
            <w:tcW w:w="11016" w:type="dxa"/>
          </w:tcPr>
          <w:p w14:paraId="6B63E478" w14:textId="77777777" w:rsidR="00BA5ED6"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Exercise appropriate level of leadership for the ECRDA, manage the culture and build a team atmosphere</w:t>
            </w:r>
            <w:r w:rsidR="00B306A2" w:rsidRPr="00BB091D">
              <w:rPr>
                <w:rFonts w:ascii="Avenir Next LT Pro" w:hAnsi="Avenir Next LT Pro" w:cstheme="minorHAnsi"/>
                <w:color w:val="000000"/>
              </w:rPr>
              <w:t>.</w:t>
            </w:r>
          </w:p>
          <w:p w14:paraId="2423E76C" w14:textId="20455D6A" w:rsidR="00900932" w:rsidRPr="00BB091D" w:rsidRDefault="00F34F3A"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Effectively communicate a vision, management philosophy, and </w:t>
            </w:r>
            <w:r w:rsidR="00614B4A" w:rsidRPr="00BB091D">
              <w:rPr>
                <w:rFonts w:ascii="Avenir Next LT Pro" w:hAnsi="Avenir Next LT Pro" w:cstheme="minorHAnsi"/>
                <w:color w:val="000000"/>
              </w:rPr>
              <w:t>business strategy</w:t>
            </w:r>
            <w:r w:rsidRPr="00BB091D">
              <w:rPr>
                <w:rFonts w:ascii="Avenir Next LT Pro" w:hAnsi="Avenir Next LT Pro" w:cstheme="minorHAnsi"/>
                <w:color w:val="000000"/>
              </w:rPr>
              <w:t xml:space="preserve"> to the ECRDA's employees.</w:t>
            </w:r>
          </w:p>
          <w:p w14:paraId="730DE44A" w14:textId="37C270E7"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Actively seek to motivate and inspire employees to adopt the ECRDA's values and to realise its vision </w:t>
            </w:r>
          </w:p>
          <w:p w14:paraId="7EC0A233" w14:textId="77777777" w:rsidR="00BA5ED6" w:rsidRPr="00BB091D" w:rsidRDefault="00A5312F"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Develop and maintain sound Labour Relations</w:t>
            </w:r>
            <w:r w:rsidR="00B306A2" w:rsidRPr="00BB091D">
              <w:rPr>
                <w:rFonts w:ascii="Avenir Next LT Pro" w:hAnsi="Avenir Next LT Pro" w:cstheme="minorHAnsi"/>
                <w:color w:val="000000"/>
              </w:rPr>
              <w:t>.</w:t>
            </w:r>
          </w:p>
          <w:p w14:paraId="7294E741" w14:textId="77777777" w:rsidR="00BA5ED6"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that there is clarity of objectives and focus for all employees, and clear and appropriate standards and measures of performance </w:t>
            </w:r>
          </w:p>
          <w:p w14:paraId="4D124458" w14:textId="77777777" w:rsidR="00DF5C49" w:rsidRPr="00BB091D" w:rsidRDefault="00D34475"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Champion change management </w:t>
            </w:r>
          </w:p>
          <w:p w14:paraId="4F671F5F" w14:textId="2109086C" w:rsidR="00A81A28" w:rsidRPr="00BB091D" w:rsidRDefault="00A81A28" w:rsidP="00BB091D">
            <w:pPr>
              <w:autoSpaceDE w:val="0"/>
              <w:autoSpaceDN w:val="0"/>
              <w:adjustRightInd w:val="0"/>
              <w:spacing w:after="0" w:line="276" w:lineRule="auto"/>
              <w:rPr>
                <w:rFonts w:ascii="Avenir Next LT Pro" w:hAnsi="Avenir Next LT Pro" w:cstheme="minorHAnsi"/>
                <w:color w:val="000000"/>
              </w:rPr>
            </w:pPr>
          </w:p>
        </w:tc>
      </w:tr>
      <w:tr w:rsidR="00DF5C49" w:rsidRPr="00BB091D" w14:paraId="3BBDB7E2" w14:textId="77777777" w:rsidTr="0035276D">
        <w:trPr>
          <w:trHeight w:val="1736"/>
        </w:trPr>
        <w:tc>
          <w:tcPr>
            <w:tcW w:w="2490" w:type="dxa"/>
          </w:tcPr>
          <w:p w14:paraId="40BBD512" w14:textId="79FE026C" w:rsidR="00DF5C49" w:rsidRPr="00BB091D" w:rsidRDefault="00C53ED1" w:rsidP="00AA0EDF">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 xml:space="preserve">Corporate </w:t>
            </w:r>
            <w:r w:rsidR="00DF5C49" w:rsidRPr="00BB091D">
              <w:rPr>
                <w:rFonts w:ascii="Avenir Next LT Pro" w:hAnsi="Avenir Next LT Pro" w:cstheme="minorHAnsi"/>
                <w:color w:val="000000"/>
              </w:rPr>
              <w:t>Strategy formulation</w:t>
            </w:r>
            <w:r w:rsidRPr="00BB091D">
              <w:rPr>
                <w:rFonts w:ascii="Avenir Next LT Pro" w:hAnsi="Avenir Next LT Pro" w:cstheme="minorHAnsi"/>
                <w:color w:val="000000"/>
              </w:rPr>
              <w:t xml:space="preserve"> </w:t>
            </w:r>
            <w:r w:rsidR="00DF5C49" w:rsidRPr="00BB091D">
              <w:rPr>
                <w:rFonts w:ascii="Avenir Next LT Pro" w:hAnsi="Avenir Next LT Pro" w:cstheme="minorHAnsi"/>
                <w:color w:val="000000"/>
              </w:rPr>
              <w:t>and implementation</w:t>
            </w:r>
          </w:p>
        </w:tc>
        <w:tc>
          <w:tcPr>
            <w:tcW w:w="11016" w:type="dxa"/>
          </w:tcPr>
          <w:p w14:paraId="08777543" w14:textId="1C23CAD1"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Develop, under the direction of the Board, a long-term, sound strategy for the ECRDA that is intended to optimise service provision, as well as meeting the needs of rural beneficiaries, employees, and other stakeholders</w:t>
            </w:r>
          </w:p>
          <w:p w14:paraId="69DA4A17" w14:textId="2A5B8682"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Put in place processes that encourage effective strategic planning</w:t>
            </w:r>
          </w:p>
          <w:p w14:paraId="1353B698" w14:textId="77777777" w:rsidR="00900932" w:rsidRPr="00BB091D" w:rsidRDefault="00F34F3A"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Review and facilitate a process for the Board to annually approve the ECRDA’s Strategic Plan</w:t>
            </w:r>
            <w:r w:rsidR="00C36CF0" w:rsidRPr="00BB091D">
              <w:rPr>
                <w:rFonts w:ascii="Avenir Next LT Pro" w:hAnsi="Avenir Next LT Pro" w:cstheme="minorHAnsi"/>
                <w:color w:val="000000"/>
              </w:rPr>
              <w:t>.</w:t>
            </w:r>
          </w:p>
          <w:p w14:paraId="5219804E" w14:textId="5D96C5BA"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Ensure that ECRDA strategies are effectively implemented with timely progress towards strategic objectives</w:t>
            </w:r>
          </w:p>
          <w:p w14:paraId="05F5A4BE" w14:textId="5015889D" w:rsidR="00A81A28"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Obtain and allocate resources consistent with strategic objectives and make timely adjustments in strategies when operating conditions demand change </w:t>
            </w:r>
          </w:p>
        </w:tc>
      </w:tr>
      <w:tr w:rsidR="00DF5C49" w:rsidRPr="00BB091D" w14:paraId="04BA208B" w14:textId="77777777" w:rsidTr="0035276D">
        <w:trPr>
          <w:trHeight w:val="558"/>
        </w:trPr>
        <w:tc>
          <w:tcPr>
            <w:tcW w:w="2490" w:type="dxa"/>
          </w:tcPr>
          <w:p w14:paraId="78442F0B" w14:textId="3BC2A8AF"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Financial Performance</w:t>
            </w:r>
          </w:p>
        </w:tc>
        <w:tc>
          <w:tcPr>
            <w:tcW w:w="11016" w:type="dxa"/>
          </w:tcPr>
          <w:p w14:paraId="1476F795" w14:textId="169CE66D"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Carry out a comprehensive budgeting process and monitor the ECRDA’s performance against the budget </w:t>
            </w:r>
          </w:p>
          <w:p w14:paraId="3304D0FE" w14:textId="785A5E42"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Propose fitting annual and medium-term budget objectives for the ECRDA </w:t>
            </w:r>
          </w:p>
          <w:p w14:paraId="53455858" w14:textId="028A9C5E" w:rsidR="002E6E02"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Monitor attainment of financial goals as well as maintain spending in accordance with approved </w:t>
            </w:r>
            <w:r w:rsidR="007737E6" w:rsidRPr="00BB091D">
              <w:rPr>
                <w:rFonts w:ascii="Avenir Next LT Pro" w:hAnsi="Avenir Next LT Pro" w:cstheme="minorHAnsi"/>
                <w:color w:val="000000"/>
              </w:rPr>
              <w:t>expenditures</w:t>
            </w:r>
            <w:r w:rsidRPr="00BB091D">
              <w:rPr>
                <w:rFonts w:ascii="Avenir Next LT Pro" w:hAnsi="Avenir Next LT Pro" w:cstheme="minorHAnsi"/>
                <w:color w:val="000000"/>
              </w:rPr>
              <w:t xml:space="preserve"> and other investment budgets </w:t>
            </w:r>
          </w:p>
          <w:p w14:paraId="53051316" w14:textId="1FC85147" w:rsidR="00A81A28" w:rsidRPr="00BB091D" w:rsidRDefault="00465FC4"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the development and submission of accurate annual financial statements </w:t>
            </w:r>
          </w:p>
        </w:tc>
      </w:tr>
      <w:tr w:rsidR="0035276D" w:rsidRPr="00BB091D" w14:paraId="53D09E84" w14:textId="77777777" w:rsidTr="0035276D">
        <w:trPr>
          <w:trHeight w:val="557"/>
        </w:trPr>
        <w:tc>
          <w:tcPr>
            <w:tcW w:w="2490" w:type="dxa"/>
          </w:tcPr>
          <w:p w14:paraId="1BAB9940" w14:textId="5E99CA30" w:rsidR="0035276D" w:rsidRPr="00BB091D" w:rsidRDefault="0035276D"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Revenue generation</w:t>
            </w:r>
          </w:p>
        </w:tc>
        <w:tc>
          <w:tcPr>
            <w:tcW w:w="11016" w:type="dxa"/>
          </w:tcPr>
          <w:p w14:paraId="2106AD16" w14:textId="77777777" w:rsidR="0035276D" w:rsidRPr="00BB091D" w:rsidRDefault="0035276D"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Provides leadership to ensure the identification of potential revenue generation streams</w:t>
            </w:r>
          </w:p>
          <w:p w14:paraId="2122EC51" w14:textId="62507F40" w:rsidR="0035276D" w:rsidRPr="00BB091D" w:rsidRDefault="0035276D"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that ECRDAs Fundraising/Revenue Generation Strategy is implemented </w:t>
            </w:r>
          </w:p>
        </w:tc>
      </w:tr>
      <w:tr w:rsidR="00DF5C49" w:rsidRPr="00BB091D" w14:paraId="4C38216F" w14:textId="77777777" w:rsidTr="0035276D">
        <w:trPr>
          <w:trHeight w:val="1105"/>
        </w:trPr>
        <w:tc>
          <w:tcPr>
            <w:tcW w:w="2490" w:type="dxa"/>
          </w:tcPr>
          <w:p w14:paraId="737F1709" w14:textId="54202E01"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Risks</w:t>
            </w:r>
            <w:r w:rsidR="00465FC4" w:rsidRPr="00BB091D">
              <w:rPr>
                <w:rFonts w:ascii="Avenir Next LT Pro" w:hAnsi="Avenir Next LT Pro" w:cstheme="minorHAnsi"/>
                <w:color w:val="000000"/>
              </w:rPr>
              <w:t xml:space="preserve"> </w:t>
            </w:r>
            <w:r w:rsidRPr="00BB091D">
              <w:rPr>
                <w:rFonts w:ascii="Avenir Next LT Pro" w:hAnsi="Avenir Next LT Pro" w:cstheme="minorHAnsi"/>
                <w:color w:val="000000"/>
              </w:rPr>
              <w:t>and Opportunities</w:t>
            </w:r>
          </w:p>
        </w:tc>
        <w:tc>
          <w:tcPr>
            <w:tcW w:w="11016" w:type="dxa"/>
          </w:tcPr>
          <w:p w14:paraId="184A7A98" w14:textId="201D7564" w:rsidR="00900932" w:rsidRPr="00BB091D" w:rsidRDefault="00F34F3A"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Identify </w:t>
            </w:r>
            <w:r w:rsidR="00D663E3" w:rsidRPr="00BB091D">
              <w:rPr>
                <w:rFonts w:ascii="Avenir Next LT Pro" w:hAnsi="Avenir Next LT Pro" w:cstheme="minorHAnsi"/>
                <w:color w:val="000000"/>
              </w:rPr>
              <w:t>risks</w:t>
            </w:r>
            <w:r w:rsidRPr="00BB091D">
              <w:rPr>
                <w:rFonts w:ascii="Avenir Next LT Pro" w:hAnsi="Avenir Next LT Pro" w:cstheme="minorHAnsi"/>
                <w:color w:val="000000"/>
              </w:rPr>
              <w:t xml:space="preserve"> and develop a Risk Mitigation Plan for the approval of the Board</w:t>
            </w:r>
            <w:r w:rsidR="00D663E3" w:rsidRPr="00BB091D">
              <w:rPr>
                <w:rFonts w:ascii="Avenir Next LT Pro" w:hAnsi="Avenir Next LT Pro" w:cstheme="minorHAnsi"/>
                <w:color w:val="000000"/>
              </w:rPr>
              <w:t>.</w:t>
            </w:r>
          </w:p>
          <w:p w14:paraId="47C95257" w14:textId="7EDACE0A" w:rsidR="00A5312F" w:rsidRPr="00BB091D" w:rsidRDefault="00A5312F"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Report on the progress against the </w:t>
            </w:r>
            <w:r w:rsidR="00156C3B" w:rsidRPr="00BB091D">
              <w:rPr>
                <w:rFonts w:ascii="Avenir Next LT Pro" w:hAnsi="Avenir Next LT Pro" w:cstheme="minorHAnsi"/>
                <w:color w:val="000000"/>
              </w:rPr>
              <w:t xml:space="preserve">Risk Mitigation Plan </w:t>
            </w:r>
            <w:r w:rsidRPr="00BB091D">
              <w:rPr>
                <w:rFonts w:ascii="Avenir Next LT Pro" w:hAnsi="Avenir Next LT Pro" w:cstheme="minorHAnsi"/>
                <w:color w:val="000000"/>
              </w:rPr>
              <w:t xml:space="preserve">to the Board </w:t>
            </w:r>
          </w:p>
          <w:p w14:paraId="4F0FECDB" w14:textId="721BBB2D"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that the ECRDA has appropriate auditing and financial control processes in place to protect assets, maintain effective control of </w:t>
            </w:r>
            <w:r w:rsidR="007737E6" w:rsidRPr="00BB091D">
              <w:rPr>
                <w:rFonts w:ascii="Avenir Next LT Pro" w:hAnsi="Avenir Next LT Pro" w:cstheme="minorHAnsi"/>
                <w:color w:val="000000"/>
              </w:rPr>
              <w:t>o</w:t>
            </w:r>
            <w:r w:rsidRPr="00BB091D">
              <w:rPr>
                <w:rFonts w:ascii="Avenir Next LT Pro" w:hAnsi="Avenir Next LT Pro" w:cstheme="minorHAnsi"/>
                <w:color w:val="000000"/>
              </w:rPr>
              <w:t>perations</w:t>
            </w:r>
            <w:r w:rsidR="007737E6" w:rsidRPr="00BB091D">
              <w:rPr>
                <w:rFonts w:ascii="Avenir Next LT Pro" w:hAnsi="Avenir Next LT Pro" w:cstheme="minorHAnsi"/>
                <w:color w:val="000000"/>
              </w:rPr>
              <w:t>,</w:t>
            </w:r>
            <w:r w:rsidRPr="00BB091D">
              <w:rPr>
                <w:rFonts w:ascii="Avenir Next LT Pro" w:hAnsi="Avenir Next LT Pro" w:cstheme="minorHAnsi"/>
                <w:color w:val="000000"/>
              </w:rPr>
              <w:t xml:space="preserve"> and provide accurate and complete public disclosure of results</w:t>
            </w:r>
            <w:r w:rsidR="004A1595" w:rsidRPr="00BB091D">
              <w:rPr>
                <w:rFonts w:ascii="Avenir Next LT Pro" w:hAnsi="Avenir Next LT Pro" w:cstheme="minorHAnsi"/>
                <w:color w:val="000000"/>
              </w:rPr>
              <w:t>,</w:t>
            </w:r>
          </w:p>
          <w:p w14:paraId="594F2480" w14:textId="7F732BC2" w:rsidR="00A81A28"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Foster a culture of ethical behaviour,</w:t>
            </w:r>
            <w:r w:rsidR="007737E6" w:rsidRPr="00BB091D">
              <w:rPr>
                <w:rFonts w:ascii="Avenir Next LT Pro" w:hAnsi="Avenir Next LT Pro" w:cstheme="minorHAnsi"/>
                <w:color w:val="000000"/>
              </w:rPr>
              <w:t xml:space="preserve"> and </w:t>
            </w:r>
            <w:r w:rsidRPr="00BB091D">
              <w:rPr>
                <w:rFonts w:ascii="Avenir Next LT Pro" w:hAnsi="Avenir Next LT Pro" w:cstheme="minorHAnsi"/>
                <w:color w:val="000000"/>
              </w:rPr>
              <w:t xml:space="preserve">promote compliance with the Code of Conduct and proactively ensure the ECRDA </w:t>
            </w:r>
            <w:r w:rsidR="007737E6" w:rsidRPr="00BB091D">
              <w:rPr>
                <w:rFonts w:ascii="Avenir Next LT Pro" w:hAnsi="Avenir Next LT Pro" w:cstheme="minorHAnsi"/>
                <w:color w:val="000000"/>
              </w:rPr>
              <w:t xml:space="preserve">complies </w:t>
            </w:r>
            <w:r w:rsidRPr="00BB091D">
              <w:rPr>
                <w:rFonts w:ascii="Avenir Next LT Pro" w:hAnsi="Avenir Next LT Pro" w:cstheme="minorHAnsi"/>
                <w:color w:val="000000"/>
              </w:rPr>
              <w:t xml:space="preserve">with legal obligations </w:t>
            </w:r>
          </w:p>
        </w:tc>
      </w:tr>
      <w:tr w:rsidR="00DF5C49" w:rsidRPr="00BB091D" w14:paraId="390DA654" w14:textId="77777777" w:rsidTr="0035276D">
        <w:trPr>
          <w:trHeight w:val="1105"/>
        </w:trPr>
        <w:tc>
          <w:tcPr>
            <w:tcW w:w="2490" w:type="dxa"/>
          </w:tcPr>
          <w:p w14:paraId="20677E7C" w14:textId="77D7AE85"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Board Relations</w:t>
            </w:r>
          </w:p>
        </w:tc>
        <w:tc>
          <w:tcPr>
            <w:tcW w:w="11016" w:type="dxa"/>
          </w:tcPr>
          <w:p w14:paraId="3769DB43" w14:textId="26F0E265"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Keep the Board fully informed of all important issues and aspects of the ECRDA performance, opportunities and rural development trends and</w:t>
            </w:r>
            <w:r w:rsidR="00465FC4" w:rsidRPr="00BB091D">
              <w:rPr>
                <w:rFonts w:ascii="Avenir Next LT Pro" w:hAnsi="Avenir Next LT Pro" w:cstheme="minorHAnsi"/>
                <w:color w:val="000000"/>
              </w:rPr>
              <w:t xml:space="preserve"> </w:t>
            </w:r>
            <w:r w:rsidRPr="00BB091D">
              <w:rPr>
                <w:rFonts w:ascii="Avenir Next LT Pro" w:hAnsi="Avenir Next LT Pro" w:cstheme="minorHAnsi"/>
                <w:color w:val="000000"/>
              </w:rPr>
              <w:t xml:space="preserve">developments, whether positive or negative </w:t>
            </w:r>
          </w:p>
          <w:p w14:paraId="147659AC" w14:textId="10253EC9"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sufficient and appropriate information is distributed </w:t>
            </w:r>
            <w:r w:rsidR="007F79B1" w:rsidRPr="00BB091D">
              <w:rPr>
                <w:rFonts w:ascii="Avenir Next LT Pro" w:hAnsi="Avenir Next LT Pro" w:cstheme="minorHAnsi"/>
                <w:color w:val="000000"/>
              </w:rPr>
              <w:t>timeously t</w:t>
            </w:r>
            <w:r w:rsidRPr="00BB091D">
              <w:rPr>
                <w:rFonts w:ascii="Avenir Next LT Pro" w:hAnsi="Avenir Next LT Pro" w:cstheme="minorHAnsi"/>
                <w:color w:val="000000"/>
              </w:rPr>
              <w:t>o</w:t>
            </w:r>
            <w:r w:rsidR="007F79B1" w:rsidRPr="00BB091D">
              <w:rPr>
                <w:rFonts w:ascii="Avenir Next LT Pro" w:hAnsi="Avenir Next LT Pro" w:cstheme="minorHAnsi"/>
                <w:color w:val="000000"/>
              </w:rPr>
              <w:t xml:space="preserve"> the</w:t>
            </w:r>
            <w:r w:rsidRPr="00BB091D">
              <w:rPr>
                <w:rFonts w:ascii="Avenir Next LT Pro" w:hAnsi="Avenir Next LT Pro" w:cstheme="minorHAnsi"/>
                <w:color w:val="000000"/>
              </w:rPr>
              <w:t xml:space="preserve"> Board members t</w:t>
            </w:r>
            <w:r w:rsidR="007F79B1" w:rsidRPr="00BB091D">
              <w:rPr>
                <w:rFonts w:ascii="Avenir Next LT Pro" w:hAnsi="Avenir Next LT Pro" w:cstheme="minorHAnsi"/>
                <w:color w:val="000000"/>
              </w:rPr>
              <w:t>o allow the Board to exercise its oversight responsibility.</w:t>
            </w:r>
          </w:p>
          <w:p w14:paraId="1B5ADABA" w14:textId="0BEC080C"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Encourage candid debate and challenges in Board discussions </w:t>
            </w:r>
          </w:p>
          <w:p w14:paraId="4E6C7454" w14:textId="0D6C68DD" w:rsidR="000845E7"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Attend </w:t>
            </w:r>
            <w:r w:rsidR="000845E7" w:rsidRPr="00BB091D">
              <w:rPr>
                <w:rFonts w:ascii="Avenir Next LT Pro" w:hAnsi="Avenir Next LT Pro" w:cstheme="minorHAnsi"/>
                <w:color w:val="000000"/>
              </w:rPr>
              <w:t>Board and Committee meetings as required in support of governance and accountability responsibilities</w:t>
            </w:r>
          </w:p>
          <w:p w14:paraId="094DCB2E" w14:textId="380B07AA" w:rsidR="00900932" w:rsidRPr="00BB091D" w:rsidRDefault="00F34F3A"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Attend annual meetings and such other </w:t>
            </w:r>
            <w:r w:rsidR="00AA0EDF" w:rsidRPr="00AA0EDF">
              <w:rPr>
                <w:rFonts w:ascii="Avenir Next LT Pro" w:hAnsi="Avenir Next LT Pro" w:cstheme="minorHAnsi"/>
              </w:rPr>
              <w:t xml:space="preserve">Shareholder </w:t>
            </w:r>
            <w:r w:rsidR="00740444" w:rsidRPr="00BB091D">
              <w:rPr>
                <w:rFonts w:ascii="Avenir Next LT Pro" w:hAnsi="Avenir Next LT Pro" w:cstheme="minorHAnsi"/>
                <w:color w:val="000000"/>
              </w:rPr>
              <w:t xml:space="preserve">and parliamentary </w:t>
            </w:r>
            <w:r w:rsidRPr="00BB091D">
              <w:rPr>
                <w:rFonts w:ascii="Avenir Next LT Pro" w:hAnsi="Avenir Next LT Pro" w:cstheme="minorHAnsi"/>
                <w:color w:val="000000"/>
              </w:rPr>
              <w:t xml:space="preserve">meetings as </w:t>
            </w:r>
            <w:r w:rsidR="00740444" w:rsidRPr="00BB091D">
              <w:rPr>
                <w:rFonts w:ascii="Avenir Next LT Pro" w:hAnsi="Avenir Next LT Pro" w:cstheme="minorHAnsi"/>
                <w:color w:val="000000"/>
              </w:rPr>
              <w:t>required</w:t>
            </w:r>
            <w:r w:rsidR="006D1DD8" w:rsidRPr="00BB091D">
              <w:rPr>
                <w:rFonts w:ascii="Avenir Next LT Pro" w:hAnsi="Avenir Next LT Pro" w:cstheme="minorHAnsi"/>
                <w:color w:val="000000"/>
              </w:rPr>
              <w:t>.</w:t>
            </w:r>
          </w:p>
          <w:p w14:paraId="2960F698" w14:textId="4756FBE1"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Act as a member of such committees of the Board as the Board </w:t>
            </w:r>
            <w:r w:rsidR="00465FC4" w:rsidRPr="00BB091D">
              <w:rPr>
                <w:rFonts w:ascii="Avenir Next LT Pro" w:hAnsi="Avenir Next LT Pro" w:cstheme="minorHAnsi"/>
                <w:color w:val="000000"/>
              </w:rPr>
              <w:t>shall decide</w:t>
            </w:r>
            <w:r w:rsidRPr="00BB091D">
              <w:rPr>
                <w:rFonts w:ascii="Avenir Next LT Pro" w:hAnsi="Avenir Next LT Pro" w:cstheme="minorHAnsi"/>
                <w:color w:val="000000"/>
              </w:rPr>
              <w:t xml:space="preserve"> </w:t>
            </w:r>
          </w:p>
          <w:p w14:paraId="252F2755" w14:textId="77777777" w:rsidR="00BA5ED6"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Place on the agenda for meetings of the Board or Committees any matter relating to the ECRDA's business which should be discussed, including but not limited to the matters stated to be decided by or referred to the Board in the ECRDA’s Corporate Governance Guidelines</w:t>
            </w:r>
          </w:p>
          <w:p w14:paraId="63185F52" w14:textId="1C6727DF" w:rsidR="00A81A28"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decisions of the Board are fully, </w:t>
            </w:r>
            <w:r w:rsidR="00465FC4" w:rsidRPr="00BB091D">
              <w:rPr>
                <w:rFonts w:ascii="Avenir Next LT Pro" w:hAnsi="Avenir Next LT Pro" w:cstheme="minorHAnsi"/>
                <w:color w:val="000000"/>
              </w:rPr>
              <w:t>promptly,</w:t>
            </w:r>
            <w:r w:rsidRPr="00BB091D">
              <w:rPr>
                <w:rFonts w:ascii="Avenir Next LT Pro" w:hAnsi="Avenir Next LT Pro" w:cstheme="minorHAnsi"/>
                <w:color w:val="000000"/>
              </w:rPr>
              <w:t xml:space="preserve"> and properly carried out </w:t>
            </w:r>
          </w:p>
        </w:tc>
      </w:tr>
      <w:tr w:rsidR="00DF5C49" w:rsidRPr="00BB091D" w14:paraId="1A20AD44" w14:textId="77777777" w:rsidTr="0035276D">
        <w:trPr>
          <w:trHeight w:val="1105"/>
        </w:trPr>
        <w:tc>
          <w:tcPr>
            <w:tcW w:w="2490" w:type="dxa"/>
          </w:tcPr>
          <w:p w14:paraId="739696B8" w14:textId="7B02D9B3"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Management and administration</w:t>
            </w:r>
          </w:p>
        </w:tc>
        <w:tc>
          <w:tcPr>
            <w:tcW w:w="11016" w:type="dxa"/>
          </w:tcPr>
          <w:p w14:paraId="36326881" w14:textId="573109DC"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Provide general oversight of all projects, day-to-day rural development operations, </w:t>
            </w:r>
            <w:r w:rsidR="00824B7A" w:rsidRPr="00BB091D">
              <w:rPr>
                <w:rFonts w:ascii="Avenir Next LT Pro" w:hAnsi="Avenir Next LT Pro" w:cstheme="minorHAnsi"/>
                <w:color w:val="000000"/>
              </w:rPr>
              <w:t xml:space="preserve">and </w:t>
            </w:r>
            <w:r w:rsidRPr="00BB091D">
              <w:rPr>
                <w:rFonts w:ascii="Avenir Next LT Pro" w:hAnsi="Avenir Next LT Pro" w:cstheme="minorHAnsi"/>
                <w:color w:val="000000"/>
              </w:rPr>
              <w:t xml:space="preserve">activities, and </w:t>
            </w:r>
            <w:r w:rsidR="00824B7A" w:rsidRPr="00BB091D">
              <w:rPr>
                <w:rFonts w:ascii="Avenir Next LT Pro" w:hAnsi="Avenir Next LT Pro" w:cstheme="minorHAnsi"/>
                <w:color w:val="000000"/>
              </w:rPr>
              <w:t>ensure</w:t>
            </w:r>
            <w:r w:rsidRPr="00BB091D">
              <w:rPr>
                <w:rFonts w:ascii="Avenir Next LT Pro" w:hAnsi="Avenir Next LT Pro" w:cstheme="minorHAnsi"/>
                <w:color w:val="000000"/>
              </w:rPr>
              <w:t xml:space="preserve"> a smoothly functioning, efficient ECRDA </w:t>
            </w:r>
          </w:p>
          <w:p w14:paraId="630A20B0" w14:textId="2B2A63C9"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Assure programme quality and organisational stability through development and implementation of standards and controls, systems and </w:t>
            </w:r>
            <w:r w:rsidR="00465FC4" w:rsidRPr="00BB091D">
              <w:rPr>
                <w:rFonts w:ascii="Avenir Next LT Pro" w:hAnsi="Avenir Next LT Pro" w:cstheme="minorHAnsi"/>
                <w:color w:val="000000"/>
              </w:rPr>
              <w:t>p</w:t>
            </w:r>
            <w:r w:rsidRPr="00BB091D">
              <w:rPr>
                <w:rFonts w:ascii="Avenir Next LT Pro" w:hAnsi="Avenir Next LT Pro" w:cstheme="minorHAnsi"/>
                <w:color w:val="000000"/>
              </w:rPr>
              <w:t xml:space="preserve">rocedures, and regular evaluation thereof </w:t>
            </w:r>
          </w:p>
          <w:p w14:paraId="6C448AC3" w14:textId="77777777" w:rsidR="00BA5ED6"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Assure a work environment that recruits, retains</w:t>
            </w:r>
            <w:r w:rsidR="00824B7A" w:rsidRPr="00BB091D">
              <w:rPr>
                <w:rFonts w:ascii="Avenir Next LT Pro" w:hAnsi="Avenir Next LT Pro" w:cstheme="minorHAnsi"/>
                <w:color w:val="000000"/>
              </w:rPr>
              <w:t>,</w:t>
            </w:r>
            <w:r w:rsidRPr="00BB091D">
              <w:rPr>
                <w:rFonts w:ascii="Avenir Next LT Pro" w:hAnsi="Avenir Next LT Pro" w:cstheme="minorHAnsi"/>
                <w:color w:val="000000"/>
              </w:rPr>
              <w:t xml:space="preserve"> and supports quality permanent staff, and </w:t>
            </w:r>
            <w:r w:rsidR="00824B7A" w:rsidRPr="00BB091D">
              <w:rPr>
                <w:rFonts w:ascii="Avenir Next LT Pro" w:hAnsi="Avenir Next LT Pro" w:cstheme="minorHAnsi"/>
                <w:color w:val="000000"/>
              </w:rPr>
              <w:t>fixed-term</w:t>
            </w:r>
            <w:r w:rsidRPr="00BB091D">
              <w:rPr>
                <w:rFonts w:ascii="Avenir Next LT Pro" w:hAnsi="Avenir Next LT Pro" w:cstheme="minorHAnsi"/>
                <w:color w:val="000000"/>
              </w:rPr>
              <w:t xml:space="preserve"> staff </w:t>
            </w:r>
          </w:p>
          <w:p w14:paraId="5096D3B0" w14:textId="47865CEC" w:rsidR="00900932" w:rsidRPr="00BB091D" w:rsidRDefault="00754CC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Board-approved processes are in place for the recruitment, development, motivation and evaluation of staff; oversee the appointment </w:t>
            </w:r>
            <w:r w:rsidR="008E7D6E" w:rsidRPr="00BB091D">
              <w:rPr>
                <w:rFonts w:ascii="Avenir Next LT Pro" w:hAnsi="Avenir Next LT Pro" w:cstheme="minorHAnsi"/>
                <w:color w:val="000000"/>
              </w:rPr>
              <w:t xml:space="preserve">of </w:t>
            </w:r>
            <w:r w:rsidRPr="00BB091D">
              <w:rPr>
                <w:rFonts w:ascii="Avenir Next LT Pro" w:hAnsi="Avenir Next LT Pro" w:cstheme="minorHAnsi"/>
                <w:color w:val="000000"/>
              </w:rPr>
              <w:t>personnel, the negotiation of professional contracts, and the development and maintenance of appropriate salary structures.</w:t>
            </w:r>
          </w:p>
          <w:p w14:paraId="1FC4B410" w14:textId="60939B38"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Specify accountabilities for management personnel, and evaluate performance regularly </w:t>
            </w:r>
          </w:p>
          <w:p w14:paraId="73C2FAE9" w14:textId="2F00E3FD" w:rsidR="00A81A28"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Assure </w:t>
            </w:r>
            <w:r w:rsidR="00824B7A" w:rsidRPr="00BB091D">
              <w:rPr>
                <w:rFonts w:ascii="Avenir Next LT Pro" w:hAnsi="Avenir Next LT Pro" w:cstheme="minorHAnsi"/>
                <w:color w:val="000000"/>
              </w:rPr>
              <w:t xml:space="preserve">the </w:t>
            </w:r>
            <w:r w:rsidRPr="00BB091D">
              <w:rPr>
                <w:rFonts w:ascii="Avenir Next LT Pro" w:hAnsi="Avenir Next LT Pro" w:cstheme="minorHAnsi"/>
                <w:color w:val="000000"/>
              </w:rPr>
              <w:t xml:space="preserve">process of acquiring, developing, managing, and securing </w:t>
            </w:r>
            <w:r w:rsidR="00B306A2" w:rsidRPr="00BB091D">
              <w:rPr>
                <w:rFonts w:ascii="Avenir Next LT Pro" w:hAnsi="Avenir Next LT Pro" w:cstheme="minorHAnsi"/>
                <w:color w:val="000000"/>
              </w:rPr>
              <w:t>i</w:t>
            </w:r>
            <w:r w:rsidRPr="00BB091D">
              <w:rPr>
                <w:rFonts w:ascii="Avenir Next LT Pro" w:hAnsi="Avenir Next LT Pro" w:cstheme="minorHAnsi"/>
                <w:color w:val="000000"/>
              </w:rPr>
              <w:t xml:space="preserve">nformation systems, technology, networks, and databases </w:t>
            </w:r>
          </w:p>
        </w:tc>
      </w:tr>
      <w:tr w:rsidR="00DF5C49" w:rsidRPr="00BB091D" w14:paraId="3B633FC7" w14:textId="77777777" w:rsidTr="0035276D">
        <w:trPr>
          <w:trHeight w:val="416"/>
        </w:trPr>
        <w:tc>
          <w:tcPr>
            <w:tcW w:w="2490" w:type="dxa"/>
          </w:tcPr>
          <w:p w14:paraId="72A3BD7A" w14:textId="09D8E8FC" w:rsidR="00DF5C49" w:rsidRPr="00BB091D" w:rsidRDefault="00DF5C49" w:rsidP="00BB091D">
            <w:pPr>
              <w:pStyle w:val="ListParagraph"/>
              <w:numPr>
                <w:ilvl w:val="0"/>
                <w:numId w:val="25"/>
              </w:numPr>
              <w:autoSpaceDE w:val="0"/>
              <w:autoSpaceDN w:val="0"/>
              <w:adjustRightInd w:val="0"/>
              <w:spacing w:after="0" w:line="276" w:lineRule="auto"/>
              <w:ind w:left="184" w:hanging="284"/>
              <w:rPr>
                <w:rFonts w:ascii="Avenir Next LT Pro" w:hAnsi="Avenir Next LT Pro" w:cstheme="minorHAnsi"/>
                <w:color w:val="000000"/>
              </w:rPr>
            </w:pPr>
            <w:r w:rsidRPr="00BB091D">
              <w:rPr>
                <w:rFonts w:ascii="Avenir Next LT Pro" w:hAnsi="Avenir Next LT Pro" w:cstheme="minorHAnsi"/>
                <w:color w:val="000000"/>
              </w:rPr>
              <w:t>Stakeholder Relations</w:t>
            </w:r>
            <w:r w:rsidR="00E73446" w:rsidRPr="00BB091D">
              <w:rPr>
                <w:rFonts w:ascii="Avenir Next LT Pro" w:hAnsi="Avenir Next LT Pro" w:cstheme="minorHAnsi"/>
                <w:color w:val="000000"/>
              </w:rPr>
              <w:t xml:space="preserve"> and Management</w:t>
            </w:r>
          </w:p>
        </w:tc>
        <w:tc>
          <w:tcPr>
            <w:tcW w:w="11016" w:type="dxa"/>
          </w:tcPr>
          <w:p w14:paraId="214CDE0E" w14:textId="2FB47D6B"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Facilitate the integration of the ECRDA into the fabric of society by using effective stakeholder relations management and communications activities </w:t>
            </w:r>
          </w:p>
          <w:p w14:paraId="3974BE86" w14:textId="77777777" w:rsidR="00B306A2"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Act as an advocate, within the public and private sectors, for issues relevant to the ECRDA, its services and beneficiaries</w:t>
            </w:r>
          </w:p>
          <w:p w14:paraId="0163BE18" w14:textId="16168A64"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Listen to stakeholder groups, </w:t>
            </w:r>
            <w:r w:rsidR="00824B7A" w:rsidRPr="00BB091D">
              <w:rPr>
                <w:rFonts w:ascii="Avenir Next LT Pro" w:hAnsi="Avenir Next LT Pro" w:cstheme="minorHAnsi"/>
                <w:color w:val="000000"/>
              </w:rPr>
              <w:t>shareholders</w:t>
            </w:r>
            <w:r w:rsidRPr="00BB091D">
              <w:rPr>
                <w:rFonts w:ascii="Avenir Next LT Pro" w:hAnsi="Avenir Next LT Pro" w:cstheme="minorHAnsi"/>
                <w:color w:val="000000"/>
              </w:rPr>
              <w:t xml:space="preserve">, Legislature, and various </w:t>
            </w:r>
            <w:r w:rsidR="00B306A2" w:rsidRPr="00BB091D">
              <w:rPr>
                <w:rFonts w:ascii="Avenir Next LT Pro" w:hAnsi="Avenir Next LT Pro" w:cstheme="minorHAnsi"/>
                <w:color w:val="000000"/>
              </w:rPr>
              <w:t>rural communities</w:t>
            </w:r>
            <w:r w:rsidRPr="00BB091D">
              <w:rPr>
                <w:rFonts w:ascii="Avenir Next LT Pro" w:hAnsi="Avenir Next LT Pro" w:cstheme="minorHAnsi"/>
                <w:color w:val="000000"/>
              </w:rPr>
              <w:t xml:space="preserve"> to improve services and generate communities’ involvement </w:t>
            </w:r>
          </w:p>
          <w:p w14:paraId="30560194" w14:textId="41CE5FD7" w:rsidR="007F79B1"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Assure rural communities’ awareness of the ECRDA’s response to rural communities’ needs</w:t>
            </w:r>
          </w:p>
          <w:p w14:paraId="362ADAC2" w14:textId="2F15A902" w:rsidR="00900932" w:rsidRPr="00BB091D" w:rsidRDefault="00F34F3A"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Serve as Chief Spokesperson for the ECRDA, assuring proper representation of the ECRDA to the communities</w:t>
            </w:r>
            <w:r w:rsidR="00B72D7F" w:rsidRPr="00BB091D">
              <w:rPr>
                <w:rFonts w:ascii="Avenir Next LT Pro" w:hAnsi="Avenir Next LT Pro" w:cstheme="minorHAnsi"/>
                <w:color w:val="000000"/>
              </w:rPr>
              <w:t>.</w:t>
            </w:r>
          </w:p>
          <w:p w14:paraId="47E51153" w14:textId="11130239"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Initiate, develop, and maintain </w:t>
            </w:r>
            <w:r w:rsidR="00824B7A" w:rsidRPr="00BB091D">
              <w:rPr>
                <w:rFonts w:ascii="Avenir Next LT Pro" w:hAnsi="Avenir Next LT Pro" w:cstheme="minorHAnsi"/>
                <w:color w:val="000000"/>
              </w:rPr>
              <w:t>cooperative</w:t>
            </w:r>
            <w:r w:rsidRPr="00BB091D">
              <w:rPr>
                <w:rFonts w:ascii="Avenir Next LT Pro" w:hAnsi="Avenir Next LT Pro" w:cstheme="minorHAnsi"/>
                <w:color w:val="000000"/>
              </w:rPr>
              <w:t xml:space="preserve"> relationships and partnerships with key constituencies </w:t>
            </w:r>
          </w:p>
          <w:p w14:paraId="387D5644" w14:textId="432B9E90" w:rsidR="00A81A28"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Work with legislators, regulatory bodies, volunteers</w:t>
            </w:r>
            <w:r w:rsidR="00824B7A" w:rsidRPr="00BB091D">
              <w:rPr>
                <w:rFonts w:ascii="Avenir Next LT Pro" w:hAnsi="Avenir Next LT Pro" w:cstheme="minorHAnsi"/>
                <w:color w:val="000000"/>
              </w:rPr>
              <w:t>,</w:t>
            </w:r>
            <w:r w:rsidRPr="00BB091D">
              <w:rPr>
                <w:rFonts w:ascii="Avenir Next LT Pro" w:hAnsi="Avenir Next LT Pro" w:cstheme="minorHAnsi"/>
                <w:color w:val="000000"/>
              </w:rPr>
              <w:t xml:space="preserve"> and representatives of</w:t>
            </w:r>
            <w:r w:rsidR="00824B7A" w:rsidRPr="00BB091D">
              <w:rPr>
                <w:rFonts w:ascii="Avenir Next LT Pro" w:hAnsi="Avenir Next LT Pro" w:cstheme="minorHAnsi"/>
                <w:color w:val="000000"/>
              </w:rPr>
              <w:t xml:space="preserve"> </w:t>
            </w:r>
            <w:r w:rsidRPr="00BB091D">
              <w:rPr>
                <w:rFonts w:ascii="Avenir Next LT Pro" w:hAnsi="Avenir Next LT Pro" w:cstheme="minorHAnsi"/>
                <w:color w:val="000000"/>
              </w:rPr>
              <w:t xml:space="preserve">non-profit organisations (NGOs) to promote and encourage a robust rural development agenda and address the issues of ECRDA’s beneficiaries </w:t>
            </w:r>
          </w:p>
        </w:tc>
      </w:tr>
      <w:tr w:rsidR="00DF5C49" w:rsidRPr="00BB091D" w14:paraId="234439A6" w14:textId="77777777" w:rsidTr="0035276D">
        <w:trPr>
          <w:trHeight w:val="873"/>
        </w:trPr>
        <w:tc>
          <w:tcPr>
            <w:tcW w:w="2490" w:type="dxa"/>
          </w:tcPr>
          <w:p w14:paraId="69927D4C" w14:textId="7B6ECCA8" w:rsidR="00DF5C49" w:rsidRPr="00BB091D" w:rsidRDefault="00DF5C49" w:rsidP="00BB091D">
            <w:pPr>
              <w:pStyle w:val="ListParagraph"/>
              <w:numPr>
                <w:ilvl w:val="0"/>
                <w:numId w:val="25"/>
              </w:numPr>
              <w:autoSpaceDE w:val="0"/>
              <w:autoSpaceDN w:val="0"/>
              <w:adjustRightInd w:val="0"/>
              <w:spacing w:after="0" w:line="276" w:lineRule="auto"/>
              <w:ind w:left="326" w:hanging="426"/>
              <w:rPr>
                <w:rFonts w:ascii="Avenir Next LT Pro" w:hAnsi="Avenir Next LT Pro" w:cstheme="minorHAnsi"/>
                <w:color w:val="000000"/>
              </w:rPr>
            </w:pPr>
            <w:r w:rsidRPr="00BB091D">
              <w:rPr>
                <w:rFonts w:ascii="Avenir Next LT Pro" w:hAnsi="Avenir Next LT Pro" w:cstheme="minorHAnsi"/>
                <w:color w:val="000000"/>
              </w:rPr>
              <w:t>Succession</w:t>
            </w:r>
          </w:p>
        </w:tc>
        <w:tc>
          <w:tcPr>
            <w:tcW w:w="11016" w:type="dxa"/>
          </w:tcPr>
          <w:p w14:paraId="39F916C7" w14:textId="64AE3AC5" w:rsidR="00900932" w:rsidRPr="00BB091D" w:rsidRDefault="00F34F3A"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Develop an evolving Succession Plan for all executive and senior levels in the ECRDA</w:t>
            </w:r>
            <w:r w:rsidR="00DF121E" w:rsidRPr="00BB091D">
              <w:rPr>
                <w:rFonts w:ascii="Avenir Next LT Pro" w:hAnsi="Avenir Next LT Pro" w:cstheme="minorHAnsi"/>
                <w:color w:val="000000"/>
              </w:rPr>
              <w:t>.</w:t>
            </w:r>
          </w:p>
          <w:p w14:paraId="16CDFDCF" w14:textId="7723F6EA" w:rsidR="00DF5C49"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Ensure that there is an effective plan for attracting, retaining, motivating and developing candidates for executive and senior management positions for the long-term success of the ECRDA </w:t>
            </w:r>
          </w:p>
          <w:p w14:paraId="20136631" w14:textId="45EE1B83" w:rsidR="00A81A28" w:rsidRPr="00BB091D" w:rsidRDefault="00DF5C49" w:rsidP="00BB091D">
            <w:pPr>
              <w:pStyle w:val="ListParagraph"/>
              <w:numPr>
                <w:ilvl w:val="0"/>
                <w:numId w:val="22"/>
              </w:numPr>
              <w:autoSpaceDE w:val="0"/>
              <w:autoSpaceDN w:val="0"/>
              <w:adjustRightInd w:val="0"/>
              <w:spacing w:after="0"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Drive an effective performance evaluation programme and a </w:t>
            </w:r>
            <w:r w:rsidR="00A95FB0" w:rsidRPr="00BB091D">
              <w:rPr>
                <w:rFonts w:ascii="Avenir Next LT Pro" w:hAnsi="Avenir Next LT Pro" w:cstheme="minorHAnsi"/>
                <w:color w:val="000000"/>
              </w:rPr>
              <w:t>L</w:t>
            </w:r>
            <w:r w:rsidRPr="00BB091D">
              <w:rPr>
                <w:rFonts w:ascii="Avenir Next LT Pro" w:hAnsi="Avenir Next LT Pro" w:cstheme="minorHAnsi"/>
                <w:color w:val="000000"/>
              </w:rPr>
              <w:t>eadership</w:t>
            </w:r>
            <w:r w:rsidR="00A95FB0" w:rsidRPr="00BB091D">
              <w:rPr>
                <w:rFonts w:ascii="Avenir Next LT Pro" w:hAnsi="Avenir Next LT Pro" w:cstheme="minorHAnsi"/>
                <w:color w:val="000000"/>
              </w:rPr>
              <w:t xml:space="preserve"> </w:t>
            </w:r>
            <w:r w:rsidR="00416D62" w:rsidRPr="00BB091D">
              <w:rPr>
                <w:rFonts w:ascii="Avenir Next LT Pro" w:hAnsi="Avenir Next LT Pro" w:cstheme="minorHAnsi"/>
                <w:color w:val="000000"/>
              </w:rPr>
              <w:t xml:space="preserve">Training Programme </w:t>
            </w:r>
            <w:r w:rsidRPr="00BB091D">
              <w:rPr>
                <w:rFonts w:ascii="Avenir Next LT Pro" w:hAnsi="Avenir Next LT Pro" w:cstheme="minorHAnsi"/>
                <w:color w:val="000000"/>
              </w:rPr>
              <w:t xml:space="preserve">to develop and train new managers </w:t>
            </w:r>
          </w:p>
        </w:tc>
      </w:tr>
      <w:tr w:rsidR="00DF5C49" w:rsidRPr="00BB091D" w14:paraId="5838DBA6" w14:textId="77777777" w:rsidTr="0035276D">
        <w:trPr>
          <w:trHeight w:val="1105"/>
        </w:trPr>
        <w:tc>
          <w:tcPr>
            <w:tcW w:w="2490" w:type="dxa"/>
          </w:tcPr>
          <w:p w14:paraId="748D8994" w14:textId="489FAE1E" w:rsidR="00DF5C49" w:rsidRPr="00BB091D" w:rsidRDefault="00DF5C49" w:rsidP="00BB091D">
            <w:pPr>
              <w:pStyle w:val="ListParagraph"/>
              <w:numPr>
                <w:ilvl w:val="0"/>
                <w:numId w:val="25"/>
              </w:numPr>
              <w:autoSpaceDE w:val="0"/>
              <w:autoSpaceDN w:val="0"/>
              <w:adjustRightInd w:val="0"/>
              <w:spacing w:after="0" w:line="276" w:lineRule="auto"/>
              <w:ind w:left="326" w:hanging="426"/>
              <w:rPr>
                <w:rFonts w:ascii="Avenir Next LT Pro" w:hAnsi="Avenir Next LT Pro" w:cstheme="minorHAnsi"/>
                <w:color w:val="000000"/>
              </w:rPr>
            </w:pPr>
            <w:r w:rsidRPr="00BB091D">
              <w:rPr>
                <w:rFonts w:ascii="Avenir Next LT Pro" w:hAnsi="Avenir Next LT Pro" w:cstheme="minorHAnsi"/>
                <w:color w:val="000000"/>
              </w:rPr>
              <w:t>Delegation of executive officer powers and duties</w:t>
            </w:r>
          </w:p>
        </w:tc>
        <w:tc>
          <w:tcPr>
            <w:tcW w:w="11016" w:type="dxa"/>
          </w:tcPr>
          <w:p w14:paraId="5AED52D9" w14:textId="459D0ACD"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Delegate strategically, i.e. be aware of where you are needed most</w:t>
            </w:r>
            <w:r w:rsidR="00A95FB0" w:rsidRPr="00BB091D">
              <w:rPr>
                <w:rFonts w:ascii="Avenir Next LT Pro" w:hAnsi="Avenir Next LT Pro" w:cstheme="minorHAnsi"/>
                <w:color w:val="000000"/>
              </w:rPr>
              <w:t xml:space="preserve"> </w:t>
            </w:r>
            <w:r w:rsidRPr="00BB091D">
              <w:rPr>
                <w:rFonts w:ascii="Avenir Next LT Pro" w:hAnsi="Avenir Next LT Pro" w:cstheme="minorHAnsi"/>
                <w:color w:val="000000"/>
              </w:rPr>
              <w:t>and what you do best, and making delegation decisions accordingly</w:t>
            </w:r>
          </w:p>
          <w:p w14:paraId="023814D6" w14:textId="3369F0A3"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Delegate responsibility for developing </w:t>
            </w:r>
            <w:r w:rsidR="00A80C94" w:rsidRPr="00BB091D">
              <w:rPr>
                <w:rFonts w:ascii="Avenir Next LT Pro" w:hAnsi="Avenir Next LT Pro" w:cstheme="minorHAnsi"/>
                <w:color w:val="000000"/>
              </w:rPr>
              <w:t>Business Plans, budgets and Strategic Plans</w:t>
            </w:r>
            <w:r w:rsidRPr="00BB091D">
              <w:rPr>
                <w:rFonts w:ascii="Avenir Next LT Pro" w:hAnsi="Avenir Next LT Pro" w:cstheme="minorHAnsi"/>
                <w:color w:val="000000"/>
              </w:rPr>
              <w:t xml:space="preserve">, and implementing these plans, budgets and strategies </w:t>
            </w:r>
          </w:p>
          <w:p w14:paraId="3B5CA2BD" w14:textId="1907A66C"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Delegate identifying and managing of operational risks daily and, </w:t>
            </w:r>
            <w:r w:rsidR="004A1595" w:rsidRPr="00BB091D">
              <w:rPr>
                <w:rFonts w:ascii="Avenir Next LT Pro" w:hAnsi="Avenir Next LT Pro" w:cstheme="minorHAnsi"/>
                <w:color w:val="000000"/>
              </w:rPr>
              <w:t>w</w:t>
            </w:r>
            <w:r w:rsidRPr="00BB091D">
              <w:rPr>
                <w:rFonts w:ascii="Avenir Next LT Pro" w:hAnsi="Avenir Next LT Pro" w:cstheme="minorHAnsi"/>
                <w:color w:val="000000"/>
              </w:rPr>
              <w:t>here</w:t>
            </w:r>
            <w:r w:rsidR="00A95FB0" w:rsidRPr="00BB091D">
              <w:rPr>
                <w:rFonts w:ascii="Avenir Next LT Pro" w:hAnsi="Avenir Next LT Pro" w:cstheme="minorHAnsi"/>
                <w:color w:val="000000"/>
              </w:rPr>
              <w:t xml:space="preserve"> </w:t>
            </w:r>
            <w:r w:rsidRPr="00BB091D">
              <w:rPr>
                <w:rFonts w:ascii="Avenir Next LT Pro" w:hAnsi="Avenir Next LT Pro" w:cstheme="minorHAnsi"/>
                <w:color w:val="000000"/>
              </w:rPr>
              <w:t>those risks could have a material impact on the ECRDA's</w:t>
            </w:r>
            <w:r w:rsidR="00A95FB0" w:rsidRPr="00BB091D">
              <w:rPr>
                <w:rFonts w:ascii="Avenir Next LT Pro" w:hAnsi="Avenir Next LT Pro" w:cstheme="minorHAnsi"/>
                <w:color w:val="000000"/>
              </w:rPr>
              <w:t xml:space="preserve"> </w:t>
            </w:r>
            <w:r w:rsidRPr="00BB091D">
              <w:rPr>
                <w:rFonts w:ascii="Avenir Next LT Pro" w:hAnsi="Avenir Next LT Pro" w:cstheme="minorHAnsi"/>
                <w:color w:val="000000"/>
              </w:rPr>
              <w:t>operations,</w:t>
            </w:r>
            <w:r w:rsidR="00A95FB0" w:rsidRPr="00BB091D">
              <w:rPr>
                <w:rFonts w:ascii="Avenir Next LT Pro" w:hAnsi="Avenir Next LT Pro" w:cstheme="minorHAnsi"/>
                <w:color w:val="000000"/>
              </w:rPr>
              <w:t xml:space="preserve"> </w:t>
            </w:r>
            <w:r w:rsidRPr="00BB091D">
              <w:rPr>
                <w:rFonts w:ascii="Avenir Next LT Pro" w:hAnsi="Avenir Next LT Pro" w:cstheme="minorHAnsi"/>
                <w:color w:val="000000"/>
              </w:rPr>
              <w:t xml:space="preserve">formulating strategies for managing these risks </w:t>
            </w:r>
          </w:p>
          <w:p w14:paraId="34475519" w14:textId="33762A1F"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Delegate managing the ECRDA's current financial and other reporting mechanisms as well as its control and monitoring systems to ensure that</w:t>
            </w:r>
            <w:r w:rsidR="00A95FB0" w:rsidRPr="00BB091D">
              <w:rPr>
                <w:rFonts w:ascii="Avenir Next LT Pro" w:hAnsi="Avenir Next LT Pro" w:cstheme="minorHAnsi"/>
                <w:color w:val="000000"/>
              </w:rPr>
              <w:t xml:space="preserve"> </w:t>
            </w:r>
            <w:r w:rsidRPr="00BB091D">
              <w:rPr>
                <w:rFonts w:ascii="Avenir Next LT Pro" w:hAnsi="Avenir Next LT Pro" w:cstheme="minorHAnsi"/>
                <w:color w:val="000000"/>
              </w:rPr>
              <w:t xml:space="preserve">these mechanisms and systems capture all relevant material information on a timely basis and are functioning effectively </w:t>
            </w:r>
          </w:p>
          <w:p w14:paraId="248A9AC7" w14:textId="1D2E253C" w:rsidR="00DF5C49" w:rsidRPr="00BB091D" w:rsidRDefault="00DF5C49" w:rsidP="00BB091D">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 xml:space="preserve">Delegate ensuring that the Board and its various </w:t>
            </w:r>
            <w:r w:rsidR="00416D62" w:rsidRPr="00BB091D">
              <w:rPr>
                <w:rFonts w:ascii="Avenir Next LT Pro" w:hAnsi="Avenir Next LT Pro" w:cstheme="minorHAnsi"/>
                <w:color w:val="000000"/>
              </w:rPr>
              <w:t>C</w:t>
            </w:r>
            <w:r w:rsidRPr="00BB091D">
              <w:rPr>
                <w:rFonts w:ascii="Avenir Next LT Pro" w:hAnsi="Avenir Next LT Pro" w:cstheme="minorHAnsi"/>
                <w:color w:val="000000"/>
              </w:rPr>
              <w:t xml:space="preserve">ommittees are provided with sufficient information on a timely basis about the ECRDA's operations and, in particular, with respect to the ECRDA's performance, financial condition, operating results and prospects, to enable the Board and those committees to fulfil their governance responsibilities </w:t>
            </w:r>
          </w:p>
          <w:p w14:paraId="358F5EE9" w14:textId="561C5AC4" w:rsidR="00416D62" w:rsidRPr="00416D62" w:rsidRDefault="00DF5C49" w:rsidP="00416D62">
            <w:pPr>
              <w:pStyle w:val="ListParagraph"/>
              <w:numPr>
                <w:ilvl w:val="0"/>
                <w:numId w:val="22"/>
              </w:numPr>
              <w:autoSpaceDE w:val="0"/>
              <w:autoSpaceDN w:val="0"/>
              <w:adjustRightInd w:val="0"/>
              <w:spacing w:line="276" w:lineRule="auto"/>
              <w:ind w:left="458" w:hanging="420"/>
              <w:jc w:val="both"/>
              <w:rPr>
                <w:rFonts w:ascii="Avenir Next LT Pro" w:hAnsi="Avenir Next LT Pro" w:cstheme="minorHAnsi"/>
                <w:color w:val="000000"/>
              </w:rPr>
            </w:pPr>
            <w:r w:rsidRPr="00BB091D">
              <w:rPr>
                <w:rFonts w:ascii="Avenir Next LT Pro" w:hAnsi="Avenir Next LT Pro" w:cstheme="minorHAnsi"/>
                <w:color w:val="000000"/>
              </w:rPr>
              <w:t>Delegate implementing of the policies, processes and</w:t>
            </w:r>
            <w:r w:rsidR="00D4047D" w:rsidRPr="00BB091D">
              <w:rPr>
                <w:rFonts w:ascii="Avenir Next LT Pro" w:hAnsi="Avenir Next LT Pro" w:cstheme="minorHAnsi"/>
                <w:color w:val="000000"/>
              </w:rPr>
              <w:t xml:space="preserve"> Codes of Conduct </w:t>
            </w:r>
            <w:r w:rsidRPr="00BB091D">
              <w:rPr>
                <w:rFonts w:ascii="Avenir Next LT Pro" w:hAnsi="Avenir Next LT Pro" w:cstheme="minorHAnsi"/>
                <w:color w:val="000000"/>
              </w:rPr>
              <w:t xml:space="preserve">approved or endorsed by the Board </w:t>
            </w:r>
          </w:p>
        </w:tc>
      </w:tr>
      <w:tr w:rsidR="00DF5C49" w:rsidRPr="00BB091D" w14:paraId="1A3D0EE0" w14:textId="77777777" w:rsidTr="0035276D">
        <w:trPr>
          <w:trHeight w:val="301"/>
        </w:trPr>
        <w:tc>
          <w:tcPr>
            <w:tcW w:w="2490" w:type="dxa"/>
          </w:tcPr>
          <w:p w14:paraId="184F4254" w14:textId="01A04DC7" w:rsidR="00DF5C49" w:rsidRPr="00BB091D" w:rsidRDefault="00201FBE" w:rsidP="00BB091D">
            <w:pPr>
              <w:pStyle w:val="ListParagraph"/>
              <w:numPr>
                <w:ilvl w:val="0"/>
                <w:numId w:val="25"/>
              </w:numPr>
              <w:autoSpaceDE w:val="0"/>
              <w:autoSpaceDN w:val="0"/>
              <w:adjustRightInd w:val="0"/>
              <w:spacing w:after="0" w:line="276" w:lineRule="auto"/>
              <w:ind w:left="326" w:hanging="426"/>
              <w:rPr>
                <w:rFonts w:ascii="Avenir Next LT Pro" w:hAnsi="Avenir Next LT Pro" w:cstheme="minorHAnsi"/>
                <w:color w:val="000000"/>
              </w:rPr>
            </w:pPr>
            <w:r w:rsidRPr="00BB091D">
              <w:rPr>
                <w:rFonts w:ascii="Avenir Next LT Pro" w:hAnsi="Avenir Next LT Pro" w:cstheme="minorHAnsi"/>
                <w:color w:val="000000"/>
              </w:rPr>
              <w:t>Other</w:t>
            </w:r>
          </w:p>
        </w:tc>
        <w:tc>
          <w:tcPr>
            <w:tcW w:w="11016" w:type="dxa"/>
          </w:tcPr>
          <w:p w14:paraId="33B04DE2" w14:textId="77777777" w:rsidR="00DF5C49" w:rsidRPr="00BB091D" w:rsidRDefault="00DF5C49" w:rsidP="00BB091D">
            <w:pPr>
              <w:autoSpaceDE w:val="0"/>
              <w:autoSpaceDN w:val="0"/>
              <w:adjustRightInd w:val="0"/>
              <w:spacing w:after="0" w:line="276" w:lineRule="auto"/>
              <w:ind w:left="606" w:hanging="568"/>
              <w:rPr>
                <w:rFonts w:ascii="Avenir Next LT Pro" w:hAnsi="Avenir Next LT Pro" w:cstheme="minorHAnsi"/>
                <w:color w:val="000000"/>
              </w:rPr>
            </w:pPr>
            <w:r w:rsidRPr="00BB091D">
              <w:rPr>
                <w:rFonts w:ascii="Avenir Next LT Pro" w:hAnsi="Avenir Next LT Pro" w:cstheme="minorHAnsi"/>
                <w:b/>
                <w:bCs/>
                <w:color w:val="000000"/>
              </w:rPr>
              <w:t xml:space="preserve">Perform any other related duties as instructed by the Board </w:t>
            </w:r>
          </w:p>
          <w:p w14:paraId="0DA8A7E1" w14:textId="77777777" w:rsidR="00DF5C49" w:rsidRPr="00BB091D" w:rsidRDefault="00DF5C49" w:rsidP="00BB091D">
            <w:pPr>
              <w:autoSpaceDE w:val="0"/>
              <w:autoSpaceDN w:val="0"/>
              <w:adjustRightInd w:val="0"/>
              <w:spacing w:after="0" w:line="276" w:lineRule="auto"/>
              <w:ind w:left="606" w:hanging="568"/>
              <w:rPr>
                <w:rFonts w:ascii="Avenir Next LT Pro" w:hAnsi="Avenir Next LT Pro" w:cstheme="minorHAnsi"/>
                <w:color w:val="000000"/>
              </w:rPr>
            </w:pPr>
          </w:p>
        </w:tc>
      </w:tr>
    </w:tbl>
    <w:p w14:paraId="33705A54" w14:textId="77777777" w:rsidR="00DF5C49" w:rsidRPr="00BB091D" w:rsidRDefault="00DF5C49" w:rsidP="00BB091D">
      <w:pPr>
        <w:widowControl w:val="0"/>
        <w:tabs>
          <w:tab w:val="left" w:pos="-9040"/>
        </w:tabs>
        <w:kinsoku w:val="0"/>
        <w:overflowPunct w:val="0"/>
        <w:autoSpaceDE w:val="0"/>
        <w:autoSpaceDN w:val="0"/>
        <w:adjustRightInd w:val="0"/>
        <w:spacing w:after="0" w:line="276" w:lineRule="auto"/>
        <w:contextualSpacing/>
        <w:jc w:val="both"/>
        <w:rPr>
          <w:rFonts w:ascii="Avenir Next LT Pro" w:hAnsi="Avenir Next LT Pro" w:cstheme="minorHAnsi"/>
        </w:rPr>
      </w:pPr>
    </w:p>
    <w:p w14:paraId="40559781" w14:textId="77777777" w:rsidR="00BA5ED6" w:rsidRPr="00BB091D" w:rsidRDefault="00BA5ED6" w:rsidP="00BB091D">
      <w:pPr>
        <w:spacing w:after="0" w:line="276" w:lineRule="auto"/>
        <w:jc w:val="both"/>
        <w:rPr>
          <w:rFonts w:ascii="Avenir Next LT Pro" w:hAnsi="Avenir Next LT Pro" w:cstheme="minorHAnsi"/>
          <w:b/>
          <w:i/>
          <w:iCs/>
        </w:rPr>
        <w:sectPr w:rsidR="00BA5ED6" w:rsidRPr="00BB091D" w:rsidSect="00BA5ED6">
          <w:pgSz w:w="16838" w:h="11906" w:orient="landscape"/>
          <w:pgMar w:top="1440" w:right="1440" w:bottom="1440" w:left="1440" w:header="709" w:footer="709" w:gutter="0"/>
          <w:cols w:space="709"/>
          <w:docGrid w:linePitch="360"/>
        </w:sectPr>
      </w:pPr>
    </w:p>
    <w:p w14:paraId="78460FC5" w14:textId="68C9AA31" w:rsidR="00DF5C49" w:rsidRPr="00BB091D" w:rsidRDefault="00A81A28"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 xml:space="preserve">COMPETENCIES REQUIRED: </w:t>
      </w:r>
    </w:p>
    <w:p w14:paraId="32D7EECE" w14:textId="77777777" w:rsidR="00DF5C49" w:rsidRPr="00BB091D" w:rsidRDefault="00DF5C49" w:rsidP="00BB091D">
      <w:pPr>
        <w:spacing w:after="0" w:line="276" w:lineRule="auto"/>
        <w:jc w:val="both"/>
        <w:rPr>
          <w:rFonts w:ascii="Avenir Next LT Pro" w:hAnsi="Avenir Next LT Pro" w:cstheme="minorHAnsi"/>
          <w:b/>
          <w:i/>
          <w:iCs/>
        </w:rPr>
      </w:pPr>
    </w:p>
    <w:tbl>
      <w:tblPr>
        <w:tblW w:w="9305" w:type="dxa"/>
        <w:jc w:val="center"/>
        <w:tblLayout w:type="fixed"/>
        <w:tblCellMar>
          <w:left w:w="100" w:type="dxa"/>
          <w:right w:w="100" w:type="dxa"/>
        </w:tblCellMar>
        <w:tblLook w:val="0000" w:firstRow="0" w:lastRow="0" w:firstColumn="0" w:lastColumn="0" w:noHBand="0" w:noVBand="0"/>
      </w:tblPr>
      <w:tblGrid>
        <w:gridCol w:w="2125"/>
        <w:gridCol w:w="7180"/>
      </w:tblGrid>
      <w:tr w:rsidR="00DF5C49" w:rsidRPr="00BB091D" w14:paraId="6E0A351A" w14:textId="77777777" w:rsidTr="00BA5ED6">
        <w:trPr>
          <w:cantSplit/>
          <w:trHeight w:val="20"/>
          <w:jc w:val="center"/>
        </w:trPr>
        <w:tc>
          <w:tcPr>
            <w:tcW w:w="2125" w:type="dxa"/>
            <w:tcBorders>
              <w:top w:val="single" w:sz="6" w:space="0" w:color="auto"/>
              <w:left w:val="single" w:sz="6" w:space="0" w:color="auto"/>
              <w:bottom w:val="single" w:sz="6" w:space="0" w:color="auto"/>
            </w:tcBorders>
            <w:shd w:val="clear" w:color="C0C0C0" w:fill="FFFFFF"/>
            <w:vAlign w:val="center"/>
          </w:tcPr>
          <w:p w14:paraId="5D7C0CD5" w14:textId="77777777" w:rsidR="00DF5C49" w:rsidRPr="00BB091D" w:rsidRDefault="00DF5C49" w:rsidP="00BB091D">
            <w:pPr>
              <w:spacing w:after="0" w:line="276" w:lineRule="auto"/>
              <w:jc w:val="both"/>
              <w:rPr>
                <w:rFonts w:ascii="Avenir Next LT Pro" w:hAnsi="Avenir Next LT Pro" w:cstheme="minorHAnsi"/>
              </w:rPr>
            </w:pPr>
            <w:r w:rsidRPr="00BB091D">
              <w:rPr>
                <w:rFonts w:ascii="Avenir Next LT Pro" w:hAnsi="Avenir Next LT Pro" w:cstheme="minorHAnsi"/>
              </w:rPr>
              <w:t>Knowledge</w:t>
            </w:r>
          </w:p>
        </w:tc>
        <w:tc>
          <w:tcPr>
            <w:tcW w:w="7180" w:type="dxa"/>
            <w:tcBorders>
              <w:top w:val="single" w:sz="6" w:space="0" w:color="auto"/>
              <w:left w:val="single" w:sz="6" w:space="0" w:color="auto"/>
              <w:bottom w:val="single" w:sz="6" w:space="0" w:color="auto"/>
              <w:right w:val="single" w:sz="6" w:space="0" w:color="auto"/>
            </w:tcBorders>
            <w:shd w:val="clear" w:color="C0C0C0" w:fill="FFFFFF"/>
            <w:vAlign w:val="center"/>
          </w:tcPr>
          <w:p w14:paraId="554BAB77" w14:textId="2C9221B2" w:rsidR="00081B33" w:rsidRPr="00BB091D" w:rsidRDefault="00081B33" w:rsidP="00BB091D">
            <w:pPr>
              <w:widowControl w:val="0"/>
              <w:tabs>
                <w:tab w:val="left" w:pos="-8898"/>
              </w:tabs>
              <w:kinsoku w:val="0"/>
              <w:overflowPunct w:val="0"/>
              <w:autoSpaceDE w:val="0"/>
              <w:autoSpaceDN w:val="0"/>
              <w:adjustRightInd w:val="0"/>
              <w:spacing w:after="0" w:line="276" w:lineRule="auto"/>
              <w:contextualSpacing/>
              <w:jc w:val="both"/>
              <w:rPr>
                <w:rFonts w:ascii="Avenir Next LT Pro" w:hAnsi="Avenir Next LT Pro" w:cstheme="minorHAnsi"/>
                <w:spacing w:val="-1"/>
              </w:rPr>
            </w:pPr>
            <w:r w:rsidRPr="00BB091D">
              <w:rPr>
                <w:rFonts w:ascii="Avenir Next LT Pro" w:hAnsi="Avenir Next LT Pro" w:cstheme="minorHAnsi"/>
                <w:spacing w:val="-1"/>
              </w:rPr>
              <w:t>S</w:t>
            </w:r>
            <w:r w:rsidRPr="00BB091D">
              <w:rPr>
                <w:rFonts w:ascii="Avenir Next LT Pro" w:hAnsi="Avenir Next LT Pro"/>
                <w:color w:val="000000"/>
                <w:spacing w:val="-1"/>
              </w:rPr>
              <w:t>uperior proficiency</w:t>
            </w:r>
            <w:r w:rsidRPr="00BB091D">
              <w:rPr>
                <w:rFonts w:ascii="Avenir Next LT Pro" w:hAnsi="Avenir Next LT Pro" w:cstheme="minorHAnsi"/>
                <w:spacing w:val="-1"/>
              </w:rPr>
              <w:t xml:space="preserve"> level on the following leading competencies:</w:t>
            </w:r>
          </w:p>
          <w:p w14:paraId="7B052842" w14:textId="7DD48A74"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Superior knowledge and understanding of relevant polic</w:t>
            </w:r>
            <w:r w:rsidR="001E6AD6" w:rsidRPr="00BB091D">
              <w:rPr>
                <w:rFonts w:ascii="Avenir Next LT Pro" w:hAnsi="Avenir Next LT Pro" w:cstheme="minorHAnsi"/>
                <w:color w:val="000000"/>
              </w:rPr>
              <w:t>ies</w:t>
            </w:r>
            <w:r w:rsidRPr="00BB091D">
              <w:rPr>
                <w:rFonts w:ascii="Avenir Next LT Pro" w:hAnsi="Avenir Next LT Pro" w:cstheme="minorHAnsi"/>
                <w:color w:val="000000"/>
              </w:rPr>
              <w:t xml:space="preserve"> and legislation</w:t>
            </w:r>
          </w:p>
          <w:p w14:paraId="0FE666DD" w14:textId="42D0D289"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Superior understanding of institutional governance systems and performance management </w:t>
            </w:r>
          </w:p>
          <w:p w14:paraId="335E336A" w14:textId="29E003A8" w:rsidR="000845E7"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Superior understanding of </w:t>
            </w:r>
            <w:r w:rsidR="000845E7" w:rsidRPr="00BB091D">
              <w:rPr>
                <w:rFonts w:ascii="Avenir Next LT Pro" w:hAnsi="Avenir Next LT Pro" w:cstheme="minorHAnsi"/>
                <w:color w:val="000000"/>
              </w:rPr>
              <w:t>organisational governance, strategic planning, public sector administration, and delegation of authority frameworks</w:t>
            </w:r>
          </w:p>
          <w:p w14:paraId="766814C0" w14:textId="181CD834"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Good governance </w:t>
            </w:r>
          </w:p>
          <w:p w14:paraId="11F10A1B" w14:textId="6FCB7326"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Audit and risk management establishment and functionality; and </w:t>
            </w:r>
          </w:p>
          <w:p w14:paraId="671D6720" w14:textId="0AF8292B"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eastAsia="Calibri" w:hAnsi="Avenir Next LT Pro" w:cstheme="minorHAnsi"/>
                <w:lang w:val="en-US"/>
              </w:rPr>
            </w:pPr>
            <w:r w:rsidRPr="00BB091D">
              <w:rPr>
                <w:rFonts w:ascii="Avenir Next LT Pro" w:hAnsi="Avenir Next LT Pro" w:cstheme="minorHAnsi"/>
                <w:color w:val="000000"/>
              </w:rPr>
              <w:t xml:space="preserve">Budget and finance management </w:t>
            </w:r>
          </w:p>
        </w:tc>
      </w:tr>
      <w:tr w:rsidR="00DF5C49" w:rsidRPr="00BB091D" w14:paraId="5D81CA51" w14:textId="77777777" w:rsidTr="00BA5ED6">
        <w:trPr>
          <w:cantSplit/>
          <w:trHeight w:val="20"/>
          <w:jc w:val="center"/>
        </w:trPr>
        <w:tc>
          <w:tcPr>
            <w:tcW w:w="2125" w:type="dxa"/>
            <w:tcBorders>
              <w:top w:val="single" w:sz="6" w:space="0" w:color="auto"/>
              <w:left w:val="single" w:sz="6" w:space="0" w:color="auto"/>
              <w:bottom w:val="single" w:sz="6" w:space="0" w:color="auto"/>
            </w:tcBorders>
            <w:shd w:val="clear" w:color="C0C0C0" w:fill="FFFFFF"/>
            <w:vAlign w:val="center"/>
          </w:tcPr>
          <w:p w14:paraId="18A417AA" w14:textId="77777777" w:rsidR="00DF5C49" w:rsidRPr="00BB091D" w:rsidRDefault="00DF5C49" w:rsidP="00BB091D">
            <w:pPr>
              <w:spacing w:after="0" w:line="276" w:lineRule="auto"/>
              <w:jc w:val="both"/>
              <w:rPr>
                <w:rFonts w:ascii="Avenir Next LT Pro" w:hAnsi="Avenir Next LT Pro" w:cstheme="minorHAnsi"/>
              </w:rPr>
            </w:pPr>
            <w:r w:rsidRPr="00BB091D">
              <w:rPr>
                <w:rFonts w:ascii="Avenir Next LT Pro" w:hAnsi="Avenir Next LT Pro" w:cstheme="minorHAnsi"/>
              </w:rPr>
              <w:t>Leading Competences</w:t>
            </w:r>
          </w:p>
        </w:tc>
        <w:tc>
          <w:tcPr>
            <w:tcW w:w="7180" w:type="dxa"/>
            <w:tcBorders>
              <w:top w:val="single" w:sz="6" w:space="0" w:color="auto"/>
              <w:left w:val="single" w:sz="6" w:space="0" w:color="auto"/>
              <w:bottom w:val="single" w:sz="6" w:space="0" w:color="auto"/>
              <w:right w:val="single" w:sz="6" w:space="0" w:color="auto"/>
            </w:tcBorders>
            <w:shd w:val="clear" w:color="C0C0C0" w:fill="FFFFFF"/>
            <w:vAlign w:val="center"/>
          </w:tcPr>
          <w:p w14:paraId="6428BDD5" w14:textId="2C3956B8" w:rsidR="00900932" w:rsidRPr="00BB091D" w:rsidRDefault="00114BEB" w:rsidP="00BB091D">
            <w:pPr>
              <w:widowControl w:val="0"/>
              <w:tabs>
                <w:tab w:val="left" w:pos="-8898"/>
              </w:tabs>
              <w:kinsoku w:val="0"/>
              <w:overflowPunct w:val="0"/>
              <w:autoSpaceDE w:val="0"/>
              <w:autoSpaceDN w:val="0"/>
              <w:adjustRightInd w:val="0"/>
              <w:spacing w:after="0" w:line="276" w:lineRule="auto"/>
              <w:contextualSpacing/>
              <w:jc w:val="both"/>
              <w:rPr>
                <w:rFonts w:ascii="Avenir Next LT Pro" w:hAnsi="Avenir Next LT Pro" w:cstheme="minorHAnsi"/>
                <w:spacing w:val="-1"/>
              </w:rPr>
            </w:pPr>
            <w:r w:rsidRPr="00BB091D">
              <w:rPr>
                <w:rFonts w:ascii="Avenir Next LT Pro" w:hAnsi="Avenir Next LT Pro"/>
                <w:color w:val="000000"/>
                <w:spacing w:val="-1"/>
              </w:rPr>
              <w:t>S</w:t>
            </w:r>
            <w:r w:rsidR="001B16A3" w:rsidRPr="00BB091D">
              <w:rPr>
                <w:rFonts w:ascii="Avenir Next LT Pro" w:hAnsi="Avenir Next LT Pro"/>
                <w:color w:val="000000"/>
                <w:spacing w:val="-1"/>
              </w:rPr>
              <w:t>uperior proficiency</w:t>
            </w:r>
            <w:r w:rsidRPr="00BB091D">
              <w:rPr>
                <w:rFonts w:ascii="Avenir Next LT Pro" w:hAnsi="Avenir Next LT Pro" w:cstheme="minorHAnsi"/>
                <w:spacing w:val="-1"/>
              </w:rPr>
              <w:t xml:space="preserve"> level on the following leading competencies:</w:t>
            </w:r>
          </w:p>
          <w:p w14:paraId="4C1998F3" w14:textId="44539904"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Strategic Direction and Leadership</w:t>
            </w:r>
          </w:p>
          <w:p w14:paraId="0D0D6E2F" w14:textId="56FB580C"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People Management</w:t>
            </w:r>
          </w:p>
          <w:p w14:paraId="5748B4A0" w14:textId="36918643"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Programme and Project Management</w:t>
            </w:r>
          </w:p>
          <w:p w14:paraId="1B4636C5" w14:textId="01CF41FB"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Financial Management </w:t>
            </w:r>
          </w:p>
          <w:p w14:paraId="6FAFD278" w14:textId="3B81F022"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Change Leadership </w:t>
            </w:r>
          </w:p>
          <w:p w14:paraId="472A3A8F" w14:textId="68DFC5B8"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Governance Leadership </w:t>
            </w:r>
          </w:p>
          <w:p w14:paraId="3A154841" w14:textId="300C402D"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eastAsia="Calibri" w:hAnsi="Avenir Next LT Pro" w:cstheme="minorHAnsi"/>
                <w:spacing w:val="-1"/>
                <w:lang w:val="en-US"/>
              </w:rPr>
            </w:pPr>
            <w:r w:rsidRPr="00BB091D">
              <w:rPr>
                <w:rFonts w:ascii="Avenir Next LT Pro" w:hAnsi="Avenir Next LT Pro" w:cstheme="minorHAnsi"/>
                <w:color w:val="000000"/>
              </w:rPr>
              <w:t>Stakeholder Relations</w:t>
            </w:r>
          </w:p>
        </w:tc>
      </w:tr>
      <w:tr w:rsidR="00DF5C49" w:rsidRPr="00BB091D" w14:paraId="57ECD174" w14:textId="77777777" w:rsidTr="00BA5ED6">
        <w:trPr>
          <w:cantSplit/>
          <w:trHeight w:val="20"/>
          <w:jc w:val="center"/>
        </w:trPr>
        <w:tc>
          <w:tcPr>
            <w:tcW w:w="2125" w:type="dxa"/>
            <w:tcBorders>
              <w:top w:val="single" w:sz="6" w:space="0" w:color="auto"/>
              <w:left w:val="single" w:sz="6" w:space="0" w:color="auto"/>
              <w:bottom w:val="single" w:sz="6" w:space="0" w:color="auto"/>
            </w:tcBorders>
            <w:shd w:val="clear" w:color="C0C0C0" w:fill="FFFFFF"/>
            <w:vAlign w:val="center"/>
          </w:tcPr>
          <w:p w14:paraId="573B640F" w14:textId="77777777" w:rsidR="00DF5C49" w:rsidRPr="00BB091D" w:rsidRDefault="00DF5C49" w:rsidP="00BB091D">
            <w:pPr>
              <w:spacing w:after="0" w:line="276" w:lineRule="auto"/>
              <w:jc w:val="both"/>
              <w:rPr>
                <w:rFonts w:ascii="Avenir Next LT Pro" w:hAnsi="Avenir Next LT Pro" w:cstheme="minorHAnsi"/>
              </w:rPr>
            </w:pPr>
            <w:r w:rsidRPr="00BB091D">
              <w:rPr>
                <w:rFonts w:ascii="Avenir Next LT Pro" w:hAnsi="Avenir Next LT Pro" w:cstheme="minorHAnsi"/>
              </w:rPr>
              <w:t>Core Competences</w:t>
            </w:r>
          </w:p>
        </w:tc>
        <w:tc>
          <w:tcPr>
            <w:tcW w:w="7180" w:type="dxa"/>
            <w:tcBorders>
              <w:top w:val="single" w:sz="6" w:space="0" w:color="auto"/>
              <w:left w:val="single" w:sz="6" w:space="0" w:color="auto"/>
              <w:bottom w:val="single" w:sz="6" w:space="0" w:color="auto"/>
              <w:right w:val="single" w:sz="6" w:space="0" w:color="auto"/>
            </w:tcBorders>
            <w:shd w:val="clear" w:color="C0C0C0" w:fill="FFFFFF"/>
            <w:vAlign w:val="center"/>
          </w:tcPr>
          <w:p w14:paraId="2DC83923" w14:textId="7A9FB286" w:rsidR="00900932" w:rsidRPr="00BB091D" w:rsidRDefault="00646B93" w:rsidP="00BB091D">
            <w:pPr>
              <w:spacing w:after="0" w:line="276" w:lineRule="auto"/>
              <w:contextualSpacing/>
              <w:jc w:val="both"/>
              <w:textAlignment w:val="baseline"/>
              <w:rPr>
                <w:rFonts w:ascii="Avenir Next LT Pro" w:hAnsi="Avenir Next LT Pro" w:cstheme="minorHAnsi"/>
                <w:bCs/>
                <w:color w:val="000000"/>
                <w:lang w:eastAsia="en-ZA"/>
              </w:rPr>
            </w:pPr>
            <w:r w:rsidRPr="00BB091D">
              <w:rPr>
                <w:rFonts w:ascii="Avenir Next LT Pro" w:hAnsi="Avenir Next LT Pro"/>
                <w:color w:val="000000"/>
              </w:rPr>
              <w:t>S</w:t>
            </w:r>
            <w:r w:rsidR="007D7B58" w:rsidRPr="00BB091D">
              <w:rPr>
                <w:rFonts w:ascii="Avenir Next LT Pro" w:hAnsi="Avenir Next LT Pro"/>
                <w:color w:val="000000"/>
              </w:rPr>
              <w:t>uperior proficiency</w:t>
            </w:r>
            <w:r w:rsidRPr="00BB091D">
              <w:rPr>
                <w:rFonts w:ascii="Avenir Next LT Pro" w:hAnsi="Avenir Next LT Pro" w:cstheme="minorHAnsi"/>
                <w:bCs/>
                <w:color w:val="000000"/>
                <w:lang w:eastAsia="en-ZA"/>
              </w:rPr>
              <w:t xml:space="preserve"> level on the following core competencies:</w:t>
            </w:r>
          </w:p>
          <w:p w14:paraId="221E0645" w14:textId="70FC1431"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Moral Competence </w:t>
            </w:r>
          </w:p>
          <w:p w14:paraId="74E344E7" w14:textId="584DE5B8"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Planning and Organizing </w:t>
            </w:r>
          </w:p>
          <w:p w14:paraId="4DD748D4" w14:textId="4D0D59B0"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Analysis and Innovation </w:t>
            </w:r>
          </w:p>
          <w:p w14:paraId="5711D10B" w14:textId="3118A694"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Knowledge and Information Management </w:t>
            </w:r>
          </w:p>
          <w:p w14:paraId="618D7FA4" w14:textId="4528DD0A"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hAnsi="Avenir Next LT Pro" w:cstheme="minorHAnsi"/>
                <w:color w:val="000000"/>
              </w:rPr>
            </w:pPr>
            <w:r w:rsidRPr="00BB091D">
              <w:rPr>
                <w:rFonts w:ascii="Avenir Next LT Pro" w:hAnsi="Avenir Next LT Pro" w:cstheme="minorHAnsi"/>
                <w:color w:val="000000"/>
              </w:rPr>
              <w:t xml:space="preserve">Communication </w:t>
            </w:r>
          </w:p>
          <w:p w14:paraId="0C669EF5" w14:textId="5ACC74A2" w:rsidR="00DF5C49" w:rsidRPr="00BB091D" w:rsidRDefault="00DF5C49" w:rsidP="00BB091D">
            <w:pPr>
              <w:pStyle w:val="ListParagraph"/>
              <w:numPr>
                <w:ilvl w:val="0"/>
                <w:numId w:val="22"/>
              </w:numPr>
              <w:autoSpaceDE w:val="0"/>
              <w:autoSpaceDN w:val="0"/>
              <w:adjustRightInd w:val="0"/>
              <w:spacing w:line="276" w:lineRule="auto"/>
              <w:ind w:left="609" w:hanging="425"/>
              <w:jc w:val="both"/>
              <w:rPr>
                <w:rFonts w:ascii="Avenir Next LT Pro" w:eastAsia="Calibri" w:hAnsi="Avenir Next LT Pro" w:cstheme="minorHAnsi"/>
                <w:bCs/>
                <w:color w:val="000000"/>
                <w:lang w:val="en-US" w:eastAsia="en-ZA"/>
              </w:rPr>
            </w:pPr>
            <w:r w:rsidRPr="00BB091D">
              <w:rPr>
                <w:rFonts w:ascii="Avenir Next LT Pro" w:hAnsi="Avenir Next LT Pro" w:cstheme="minorHAnsi"/>
                <w:color w:val="000000"/>
              </w:rPr>
              <w:t>Results and Quality Focus</w:t>
            </w:r>
          </w:p>
        </w:tc>
      </w:tr>
    </w:tbl>
    <w:p w14:paraId="332C2EAD" w14:textId="77777777" w:rsidR="00DF5C49" w:rsidRPr="00BB091D" w:rsidRDefault="00DF5C49" w:rsidP="00BB091D">
      <w:pPr>
        <w:spacing w:after="0" w:line="276" w:lineRule="auto"/>
        <w:jc w:val="both"/>
        <w:rPr>
          <w:rFonts w:ascii="Avenir Next LT Pro" w:hAnsi="Avenir Next LT Pro" w:cstheme="minorHAnsi"/>
          <w:b/>
          <w:i/>
          <w:iCs/>
        </w:rPr>
      </w:pPr>
    </w:p>
    <w:p w14:paraId="41076D07" w14:textId="77777777" w:rsidR="00DF5C49" w:rsidRPr="00BB091D" w:rsidRDefault="00DF5C49" w:rsidP="00BB091D">
      <w:pPr>
        <w:spacing w:after="0" w:line="276" w:lineRule="auto"/>
        <w:jc w:val="both"/>
        <w:rPr>
          <w:rFonts w:ascii="Avenir Next LT Pro" w:hAnsi="Avenir Next LT Pro" w:cstheme="minorHAnsi"/>
          <w:b/>
          <w:i/>
          <w:iCs/>
        </w:rPr>
      </w:pPr>
    </w:p>
    <w:p w14:paraId="5B96EFE9" w14:textId="77777777" w:rsidR="00DF5C49" w:rsidRPr="00BB091D" w:rsidRDefault="00DF5C49" w:rsidP="00BB091D">
      <w:pPr>
        <w:pStyle w:val="ListParagraph"/>
        <w:numPr>
          <w:ilvl w:val="0"/>
          <w:numId w:val="26"/>
        </w:numPr>
        <w:spacing w:after="0" w:line="276" w:lineRule="auto"/>
        <w:ind w:left="567" w:hanging="567"/>
        <w:jc w:val="both"/>
        <w:rPr>
          <w:rFonts w:ascii="Avenir Next LT Pro" w:hAnsi="Avenir Next LT Pro" w:cstheme="minorHAnsi"/>
          <w:b/>
          <w:bCs/>
        </w:rPr>
      </w:pPr>
      <w:r w:rsidRPr="00BB091D">
        <w:rPr>
          <w:rFonts w:ascii="Avenir Next LT Pro" w:hAnsi="Avenir Next LT Pro" w:cstheme="minorHAnsi"/>
          <w:b/>
          <w:bCs/>
        </w:rPr>
        <w:t>GENERAL INFORMATION</w:t>
      </w:r>
    </w:p>
    <w:p w14:paraId="487EB0A9" w14:textId="77777777" w:rsidR="00DF5C49" w:rsidRPr="00BB091D" w:rsidRDefault="00DF5C49" w:rsidP="00BB091D">
      <w:pPr>
        <w:tabs>
          <w:tab w:val="left" w:pos="1934"/>
        </w:tabs>
        <w:spacing w:after="0" w:line="276" w:lineRule="auto"/>
        <w:jc w:val="both"/>
        <w:rPr>
          <w:rFonts w:ascii="Avenir Next LT Pro" w:hAnsi="Avenir Next LT Pro" w:cstheme="minorHAnsi"/>
          <w:b/>
          <w:bCs/>
        </w:rPr>
      </w:pPr>
    </w:p>
    <w:p w14:paraId="43D37B8D" w14:textId="29A05A9A" w:rsidR="00900932" w:rsidRPr="00BB091D" w:rsidRDefault="00F34F3A" w:rsidP="00AA0EDF">
      <w:pPr>
        <w:tabs>
          <w:tab w:val="left" w:pos="1934"/>
        </w:tabs>
        <w:spacing w:after="0" w:line="276" w:lineRule="auto"/>
        <w:ind w:left="567"/>
        <w:jc w:val="both"/>
        <w:rPr>
          <w:rFonts w:ascii="Avenir Next LT Pro" w:hAnsi="Avenir Next LT Pro" w:cstheme="minorHAnsi"/>
        </w:rPr>
      </w:pPr>
      <w:r w:rsidRPr="00BB091D">
        <w:rPr>
          <w:rFonts w:ascii="Avenir Next LT Pro" w:hAnsi="Avenir Next LT Pro" w:cstheme="minorHAnsi"/>
        </w:rPr>
        <w:t xml:space="preserve">The application, which </w:t>
      </w:r>
      <w:r w:rsidR="00CE3B5F" w:rsidRPr="00BB091D">
        <w:rPr>
          <w:rFonts w:ascii="Avenir Next LT Pro" w:hAnsi="Avenir Next LT Pro" w:cstheme="minorHAnsi"/>
        </w:rPr>
        <w:t xml:space="preserve">must </w:t>
      </w:r>
      <w:r w:rsidRPr="00BB091D">
        <w:rPr>
          <w:rFonts w:ascii="Avenir Next LT Pro" w:hAnsi="Avenir Next LT Pro" w:cstheme="minorHAnsi"/>
        </w:rPr>
        <w:t>contain the Application Form, Covering Letter, Curriculum Vitae (CV), certified copies of Identity Document, Qualifications and</w:t>
      </w:r>
      <w:r w:rsidR="00416D62">
        <w:rPr>
          <w:rFonts w:ascii="Avenir Next LT Pro" w:hAnsi="Avenir Next LT Pro" w:cstheme="minorHAnsi"/>
        </w:rPr>
        <w:t xml:space="preserve"> </w:t>
      </w:r>
      <w:r w:rsidR="00416D62" w:rsidRPr="00AA0EDF">
        <w:rPr>
          <w:rFonts w:ascii="Avenir Next LT Pro" w:hAnsi="Avenir Next LT Pro" w:cstheme="minorHAnsi"/>
        </w:rPr>
        <w:t>a valid</w:t>
      </w:r>
      <w:r w:rsidRPr="00AA0EDF">
        <w:rPr>
          <w:rFonts w:ascii="Avenir Next LT Pro" w:hAnsi="Avenir Next LT Pro" w:cstheme="minorHAnsi"/>
        </w:rPr>
        <w:t xml:space="preserve"> </w:t>
      </w:r>
      <w:r w:rsidR="009B1018" w:rsidRPr="00BB091D">
        <w:rPr>
          <w:rFonts w:ascii="Avenir Next LT Pro" w:hAnsi="Avenir Next LT Pro"/>
        </w:rPr>
        <w:t>Driver’s</w:t>
      </w:r>
      <w:r w:rsidRPr="00BB091D">
        <w:rPr>
          <w:rFonts w:ascii="Avenir Next LT Pro" w:hAnsi="Avenir Next LT Pro" w:cstheme="minorHAnsi"/>
        </w:rPr>
        <w:t xml:space="preserve"> Licence</w:t>
      </w:r>
      <w:r w:rsidR="00F3507C">
        <w:rPr>
          <w:rFonts w:ascii="Avenir Next LT Pro" w:hAnsi="Avenir Next LT Pro" w:cstheme="minorHAnsi"/>
        </w:rPr>
        <w:t xml:space="preserve"> </w:t>
      </w:r>
      <w:r w:rsidRPr="00BB091D">
        <w:rPr>
          <w:rFonts w:ascii="Avenir Next LT Pro" w:hAnsi="Avenir Next LT Pro" w:cstheme="minorHAnsi"/>
        </w:rPr>
        <w:t xml:space="preserve">must be submitted to: </w:t>
      </w:r>
      <w:hyperlink r:id="rId6" w:history="1">
        <w:r w:rsidR="00900932" w:rsidRPr="00BB091D">
          <w:rPr>
            <w:rStyle w:val="Hyperlink"/>
            <w:rFonts w:ascii="Avenir Next LT Pro" w:hAnsi="Avenir Next LT Pro" w:cstheme="minorHAnsi"/>
          </w:rPr>
          <w:t>Recruitment@ecrda.co.za</w:t>
        </w:r>
      </w:hyperlink>
    </w:p>
    <w:p w14:paraId="693D7033" w14:textId="77777777" w:rsidR="00BA5ED6" w:rsidRPr="00BB091D" w:rsidRDefault="00BA5ED6" w:rsidP="00BB091D">
      <w:pPr>
        <w:tabs>
          <w:tab w:val="left" w:pos="1934"/>
        </w:tabs>
        <w:spacing w:after="0" w:line="276" w:lineRule="auto"/>
        <w:jc w:val="both"/>
        <w:rPr>
          <w:rFonts w:ascii="Avenir Next LT Pro" w:hAnsi="Avenir Next LT Pro" w:cstheme="minorHAnsi"/>
        </w:rPr>
      </w:pPr>
    </w:p>
    <w:p w14:paraId="64FF047E" w14:textId="77777777" w:rsidR="00DF5C49" w:rsidRPr="00BB091D" w:rsidRDefault="00DF5C49" w:rsidP="00AA0EDF">
      <w:pPr>
        <w:tabs>
          <w:tab w:val="left" w:pos="1934"/>
        </w:tabs>
        <w:spacing w:after="0" w:line="276" w:lineRule="auto"/>
        <w:ind w:left="567"/>
        <w:jc w:val="both"/>
        <w:rPr>
          <w:rFonts w:ascii="Avenir Next LT Pro" w:hAnsi="Avenir Next LT Pro" w:cstheme="minorHAnsi"/>
          <w:b/>
        </w:rPr>
      </w:pPr>
      <w:r w:rsidRPr="00BB091D">
        <w:rPr>
          <w:rFonts w:ascii="Avenir Next LT Pro" w:hAnsi="Avenir Next LT Pro" w:cstheme="minorHAnsi"/>
          <w:b/>
        </w:rPr>
        <w:t xml:space="preserve">NB: </w:t>
      </w:r>
    </w:p>
    <w:p w14:paraId="265C5527" w14:textId="77777777"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r w:rsidRPr="00BB091D">
        <w:rPr>
          <w:rFonts w:ascii="Avenir Next LT Pro" w:eastAsia="Calibri" w:hAnsi="Avenir Next LT Pro" w:cstheme="minorHAnsi"/>
          <w:lang w:val="en-US"/>
        </w:rPr>
        <w:t>Without prejudice, correspondence will be limited to the short-listed candidates.</w:t>
      </w:r>
    </w:p>
    <w:p w14:paraId="6A4D135D" w14:textId="77777777"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r w:rsidRPr="00BB091D">
        <w:rPr>
          <w:rFonts w:ascii="Avenir Next LT Pro" w:eastAsia="Calibri" w:hAnsi="Avenir Next LT Pro" w:cstheme="minorHAnsi"/>
          <w:lang w:val="en-US"/>
        </w:rPr>
        <w:t>Further be informed that if you have not been contacted within 1 month of the closing date, please accept that your application was unsuccessful.</w:t>
      </w:r>
    </w:p>
    <w:p w14:paraId="29ECC741" w14:textId="77777777"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bookmarkStart w:id="1" w:name="_Hlk87451744"/>
      <w:r w:rsidRPr="00BB091D">
        <w:rPr>
          <w:rFonts w:ascii="Avenir Next LT Pro" w:eastAsia="Calibri" w:hAnsi="Avenir Next LT Pro" w:cstheme="minorHAnsi"/>
          <w:lang w:val="en-US"/>
        </w:rPr>
        <w:t>ECRDA is committed to the provisions of the Employment Equity Act (Act No. 55 of 1998) and the ECRDA’s Employment Equity Plan.</w:t>
      </w:r>
    </w:p>
    <w:bookmarkEnd w:id="1"/>
    <w:p w14:paraId="7BA4D4BD" w14:textId="77777777"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r w:rsidRPr="00BB091D">
        <w:rPr>
          <w:rFonts w:ascii="Avenir Next LT Pro" w:eastAsia="Calibri" w:hAnsi="Avenir Next LT Pro" w:cstheme="minorHAnsi"/>
          <w:lang w:val="en-US"/>
        </w:rPr>
        <w:t xml:space="preserve">ECRDA reserves the right to appoint or not to make an appointment. </w:t>
      </w:r>
    </w:p>
    <w:p w14:paraId="7D82457A" w14:textId="77777777"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r w:rsidRPr="00BB091D">
        <w:rPr>
          <w:rFonts w:ascii="Avenir Next LT Pro" w:eastAsia="Calibri" w:hAnsi="Avenir Next LT Pro" w:cstheme="minorHAnsi"/>
          <w:lang w:val="en-US"/>
        </w:rPr>
        <w:t>Interviews will be conducted in person, unless stated otherwise.</w:t>
      </w:r>
    </w:p>
    <w:p w14:paraId="09B04C0A" w14:textId="649E4E33"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r w:rsidRPr="00BB091D">
        <w:rPr>
          <w:rFonts w:ascii="Avenir Next LT Pro" w:eastAsia="Calibri" w:hAnsi="Avenir Next LT Pro" w:cstheme="minorHAnsi"/>
          <w:lang w:val="en-US"/>
        </w:rPr>
        <w:t xml:space="preserve">Administrative enquiries may be directed to </w:t>
      </w:r>
      <w:r w:rsidR="0004613A" w:rsidRPr="00BB091D">
        <w:rPr>
          <w:rFonts w:ascii="Avenir Next LT Pro" w:eastAsia="Calibri" w:hAnsi="Avenir Next LT Pro" w:cstheme="minorHAnsi"/>
          <w:lang w:val="en-US"/>
        </w:rPr>
        <w:t>Mr</w:t>
      </w:r>
      <w:r w:rsidR="00B17333" w:rsidRPr="00BB091D">
        <w:rPr>
          <w:rFonts w:ascii="Avenir Next LT Pro" w:eastAsia="Calibri" w:hAnsi="Avenir Next LT Pro" w:cstheme="minorHAnsi"/>
          <w:lang w:val="en-US"/>
        </w:rPr>
        <w:t>.</w:t>
      </w:r>
      <w:r w:rsidR="0004613A" w:rsidRPr="00BB091D">
        <w:rPr>
          <w:rFonts w:ascii="Avenir Next LT Pro" w:eastAsia="Calibri" w:hAnsi="Avenir Next LT Pro" w:cstheme="minorHAnsi"/>
          <w:lang w:val="en-US"/>
        </w:rPr>
        <w:t xml:space="preserve"> </w:t>
      </w:r>
      <w:r w:rsidR="008062A3" w:rsidRPr="00BB091D">
        <w:rPr>
          <w:rFonts w:ascii="Avenir Next LT Pro" w:eastAsia="Calibri" w:hAnsi="Avenir Next LT Pro" w:cstheme="minorHAnsi"/>
          <w:lang w:val="en-US"/>
        </w:rPr>
        <w:t xml:space="preserve">Lungisa Mtumtum </w:t>
      </w:r>
      <w:r w:rsidRPr="00BB091D">
        <w:rPr>
          <w:rFonts w:ascii="Avenir Next LT Pro" w:eastAsia="Calibri" w:hAnsi="Avenir Next LT Pro" w:cstheme="minorHAnsi"/>
          <w:lang w:val="en-US"/>
        </w:rPr>
        <w:t>at</w:t>
      </w:r>
      <w:r w:rsidR="00653C9C" w:rsidRPr="00BB091D">
        <w:rPr>
          <w:rFonts w:ascii="Avenir Next LT Pro" w:eastAsia="Calibri" w:hAnsi="Avenir Next LT Pro" w:cstheme="minorHAnsi"/>
          <w:lang w:val="en-US"/>
        </w:rPr>
        <w:t>:</w:t>
      </w:r>
      <w:r w:rsidRPr="00BB091D">
        <w:rPr>
          <w:rFonts w:ascii="Avenir Next LT Pro" w:eastAsia="Calibri" w:hAnsi="Avenir Next LT Pro" w:cstheme="minorHAnsi"/>
          <w:lang w:val="en-US"/>
        </w:rPr>
        <w:t xml:space="preserve"> </w:t>
      </w:r>
      <w:r w:rsidR="008062A3" w:rsidRPr="00BB091D">
        <w:rPr>
          <w:rFonts w:ascii="Avenir Next LT Pro" w:eastAsia="Calibri" w:hAnsi="Avenir Next LT Pro" w:cstheme="minorHAnsi"/>
          <w:lang w:val="en-US"/>
        </w:rPr>
        <w:t>0664724002</w:t>
      </w:r>
      <w:r w:rsidR="00682FF8" w:rsidRPr="00BB091D">
        <w:rPr>
          <w:rFonts w:ascii="Avenir Next LT Pro" w:eastAsia="Calibri" w:hAnsi="Avenir Next LT Pro" w:cstheme="minorHAnsi"/>
          <w:lang w:val="en-US"/>
        </w:rPr>
        <w:t xml:space="preserve"> or mtu</w:t>
      </w:r>
      <w:r w:rsidR="00FF023C" w:rsidRPr="00BB091D">
        <w:rPr>
          <w:rFonts w:ascii="Avenir Next LT Pro" w:eastAsia="Calibri" w:hAnsi="Avenir Next LT Pro" w:cstheme="minorHAnsi"/>
          <w:lang w:val="en-US"/>
        </w:rPr>
        <w:t>m</w:t>
      </w:r>
      <w:r w:rsidR="00682FF8" w:rsidRPr="00BB091D">
        <w:rPr>
          <w:rFonts w:ascii="Avenir Next LT Pro" w:eastAsia="Calibri" w:hAnsi="Avenir Next LT Pro" w:cstheme="minorHAnsi"/>
          <w:lang w:val="en-US"/>
        </w:rPr>
        <w:t>tum</w:t>
      </w:r>
      <w:r w:rsidR="00FF023C" w:rsidRPr="00BB091D">
        <w:rPr>
          <w:rFonts w:ascii="Avenir Next LT Pro" w:eastAsia="Calibri" w:hAnsi="Avenir Next LT Pro" w:cstheme="minorHAnsi"/>
          <w:lang w:val="en-US"/>
        </w:rPr>
        <w:t>l</w:t>
      </w:r>
      <w:r w:rsidR="00BB1665" w:rsidRPr="00BB091D">
        <w:rPr>
          <w:rFonts w:ascii="Avenir Next LT Pro" w:eastAsia="Calibri" w:hAnsi="Avenir Next LT Pro" w:cstheme="minorHAnsi"/>
          <w:lang w:val="en-US"/>
        </w:rPr>
        <w:t>2</w:t>
      </w:r>
      <w:r w:rsidR="00FF023C" w:rsidRPr="00BB091D">
        <w:rPr>
          <w:rFonts w:ascii="Avenir Next LT Pro" w:eastAsia="Calibri" w:hAnsi="Avenir Next LT Pro" w:cstheme="minorHAnsi"/>
          <w:lang w:val="en-US"/>
        </w:rPr>
        <w:t>@ecrda.co.za</w:t>
      </w:r>
    </w:p>
    <w:p w14:paraId="4B61D2B4" w14:textId="239A3882" w:rsidR="00DF5C49" w:rsidRPr="00BB091D" w:rsidRDefault="00DF5C49" w:rsidP="00AA0EDF">
      <w:pPr>
        <w:numPr>
          <w:ilvl w:val="0"/>
          <w:numId w:val="6"/>
        </w:numPr>
        <w:tabs>
          <w:tab w:val="left" w:pos="1934"/>
        </w:tabs>
        <w:spacing w:after="0" w:line="276" w:lineRule="auto"/>
        <w:ind w:left="993" w:hanging="426"/>
        <w:jc w:val="both"/>
        <w:rPr>
          <w:rFonts w:ascii="Avenir Next LT Pro" w:eastAsia="Calibri" w:hAnsi="Avenir Next LT Pro" w:cstheme="minorHAnsi"/>
          <w:lang w:val="en-US"/>
        </w:rPr>
      </w:pPr>
      <w:r w:rsidRPr="00BB091D">
        <w:rPr>
          <w:rFonts w:ascii="Avenir Next LT Pro" w:eastAsia="Calibri" w:hAnsi="Avenir Next LT Pro" w:cstheme="minorHAnsi"/>
          <w:lang w:val="en-US"/>
        </w:rPr>
        <w:t xml:space="preserve">Technical enquiries may be directed via email to </w:t>
      </w:r>
      <w:r w:rsidR="00CC3401" w:rsidRPr="00BB091D">
        <w:rPr>
          <w:rFonts w:ascii="Avenir Next LT Pro" w:eastAsia="Calibri" w:hAnsi="Avenir Next LT Pro" w:cstheme="minorHAnsi"/>
          <w:lang w:val="en-US"/>
        </w:rPr>
        <w:t xml:space="preserve">Ms. </w:t>
      </w:r>
      <w:r w:rsidR="00851E79" w:rsidRPr="00BB091D">
        <w:rPr>
          <w:rFonts w:ascii="Avenir Next LT Pro" w:eastAsia="Calibri" w:hAnsi="Avenir Next LT Pro" w:cstheme="minorHAnsi"/>
          <w:lang w:val="en-US"/>
        </w:rPr>
        <w:t xml:space="preserve">A. Nomtshongwana </w:t>
      </w:r>
      <w:r w:rsidRPr="00BB091D">
        <w:rPr>
          <w:rFonts w:ascii="Avenir Next LT Pro" w:eastAsia="Calibri" w:hAnsi="Avenir Next LT Pro" w:cstheme="minorHAnsi"/>
          <w:lang w:val="en-US"/>
        </w:rPr>
        <w:t>at</w:t>
      </w:r>
      <w:r w:rsidR="00653C9C" w:rsidRPr="00BB091D">
        <w:rPr>
          <w:rFonts w:ascii="Avenir Next LT Pro" w:eastAsia="Calibri" w:hAnsi="Avenir Next LT Pro" w:cstheme="minorHAnsi"/>
          <w:lang w:val="en-US"/>
        </w:rPr>
        <w:t xml:space="preserve">: </w:t>
      </w:r>
      <w:r w:rsidR="00FB63B5" w:rsidRPr="00BB091D">
        <w:rPr>
          <w:rFonts w:ascii="Avenir Next LT Pro" w:eastAsia="Calibri" w:hAnsi="Avenir Next LT Pro" w:cstheme="minorHAnsi"/>
          <w:lang w:val="en-US"/>
        </w:rPr>
        <w:t>0826200262</w:t>
      </w:r>
      <w:r w:rsidR="00F306DD" w:rsidRPr="00BB091D">
        <w:rPr>
          <w:rFonts w:ascii="Avenir Next LT Pro" w:eastAsia="Calibri" w:hAnsi="Avenir Next LT Pro" w:cstheme="minorHAnsi"/>
          <w:lang w:val="en-US"/>
        </w:rPr>
        <w:t xml:space="preserve"> or</w:t>
      </w:r>
      <w:r w:rsidRPr="00BB091D">
        <w:rPr>
          <w:rFonts w:ascii="Avenir Next LT Pro" w:eastAsia="Calibri" w:hAnsi="Avenir Next LT Pro" w:cstheme="minorHAnsi"/>
          <w:lang w:val="en-US"/>
        </w:rPr>
        <w:t xml:space="preserve"> </w:t>
      </w:r>
      <w:hyperlink r:id="rId7" w:history="1">
        <w:r w:rsidR="00025984" w:rsidRPr="00BB091D">
          <w:rPr>
            <w:rStyle w:val="Hyperlink"/>
            <w:rFonts w:ascii="Avenir Next LT Pro" w:eastAsia="Calibri" w:hAnsi="Avenir Next LT Pro" w:cstheme="minorHAnsi"/>
            <w:lang w:val="en-US"/>
          </w:rPr>
          <w:t>nomtshongwanaa@ecrda.co.za</w:t>
        </w:r>
      </w:hyperlink>
      <w:r w:rsidR="00025984" w:rsidRPr="00BB091D">
        <w:rPr>
          <w:rFonts w:ascii="Avenir Next LT Pro" w:eastAsia="Calibri" w:hAnsi="Avenir Next LT Pro" w:cstheme="minorHAnsi"/>
          <w:lang w:val="en-US"/>
        </w:rPr>
        <w:t xml:space="preserve"> </w:t>
      </w:r>
      <w:r w:rsidRPr="00BB091D">
        <w:rPr>
          <w:rFonts w:ascii="Avenir Next LT Pro" w:eastAsia="Calibri" w:hAnsi="Avenir Next LT Pro" w:cstheme="minorHAnsi"/>
          <w:lang w:val="en-US"/>
        </w:rPr>
        <w:t xml:space="preserve"> </w:t>
      </w:r>
    </w:p>
    <w:p w14:paraId="0327278D" w14:textId="04A90D28" w:rsidR="003552D6" w:rsidRPr="00BB091D" w:rsidRDefault="00A81A28" w:rsidP="00AA0EDF">
      <w:pPr>
        <w:numPr>
          <w:ilvl w:val="0"/>
          <w:numId w:val="6"/>
        </w:numPr>
        <w:tabs>
          <w:tab w:val="left" w:pos="1934"/>
        </w:tabs>
        <w:spacing w:after="0" w:line="276" w:lineRule="auto"/>
        <w:ind w:left="993"/>
        <w:jc w:val="both"/>
        <w:rPr>
          <w:rFonts w:ascii="Avenir Next LT Pro" w:eastAsia="Calibri" w:hAnsi="Avenir Next LT Pro" w:cstheme="minorHAnsi"/>
          <w:lang w:val="en-US"/>
        </w:rPr>
      </w:pPr>
      <w:r w:rsidRPr="00BB091D">
        <w:rPr>
          <w:rFonts w:ascii="Avenir Next LT Pro" w:eastAsia="Calibri" w:hAnsi="Avenir Next LT Pro" w:cstheme="minorHAnsi"/>
          <w:lang w:val="en-US"/>
        </w:rPr>
        <w:t>Canvassing</w:t>
      </w:r>
      <w:r w:rsidR="003552D6" w:rsidRPr="00BB091D">
        <w:rPr>
          <w:rFonts w:ascii="Avenir Next LT Pro" w:eastAsia="Calibri" w:hAnsi="Avenir Next LT Pro" w:cstheme="minorHAnsi"/>
          <w:lang w:val="en-US"/>
        </w:rPr>
        <w:t xml:space="preserve"> will lead to disqualification of an application</w:t>
      </w:r>
    </w:p>
    <w:p w14:paraId="120BD338" w14:textId="77777777" w:rsidR="003552D6" w:rsidRPr="00BB091D" w:rsidRDefault="003552D6" w:rsidP="00BB091D">
      <w:pPr>
        <w:tabs>
          <w:tab w:val="left" w:pos="1934"/>
        </w:tabs>
        <w:spacing w:after="0" w:line="276" w:lineRule="auto"/>
        <w:ind w:left="720"/>
        <w:jc w:val="both"/>
        <w:rPr>
          <w:rFonts w:ascii="Avenir Next LT Pro" w:eastAsia="Calibri" w:hAnsi="Avenir Next LT Pro" w:cstheme="minorHAnsi"/>
          <w:lang w:val="en-US"/>
        </w:rPr>
      </w:pPr>
    </w:p>
    <w:p w14:paraId="5246229D" w14:textId="77777777" w:rsidR="00903487" w:rsidRPr="00BB091D" w:rsidRDefault="00903487" w:rsidP="00BB091D">
      <w:pPr>
        <w:tabs>
          <w:tab w:val="left" w:pos="1934"/>
        </w:tabs>
        <w:spacing w:after="0" w:line="276" w:lineRule="auto"/>
        <w:jc w:val="both"/>
        <w:rPr>
          <w:rFonts w:ascii="Avenir Next LT Pro" w:eastAsia="Calibri" w:hAnsi="Avenir Next LT Pro" w:cstheme="minorHAnsi"/>
          <w:lang w:val="en-US"/>
        </w:rPr>
      </w:pPr>
    </w:p>
    <w:p w14:paraId="02DD30A4" w14:textId="12A46C70" w:rsidR="00DF5C49" w:rsidRPr="00BB091D" w:rsidRDefault="00DF5C49" w:rsidP="00BB091D">
      <w:pPr>
        <w:tabs>
          <w:tab w:val="left" w:pos="1934"/>
        </w:tabs>
        <w:spacing w:after="0" w:line="276" w:lineRule="auto"/>
        <w:jc w:val="both"/>
        <w:rPr>
          <w:rFonts w:ascii="Avenir Next LT Pro" w:eastAsia="Calibri" w:hAnsi="Avenir Next LT Pro" w:cstheme="minorHAnsi"/>
          <w:lang w:val="en-US"/>
        </w:rPr>
      </w:pPr>
      <w:r w:rsidRPr="00BB091D">
        <w:rPr>
          <w:rFonts w:ascii="Avenir Next LT Pro" w:eastAsia="Calibri" w:hAnsi="Avenir Next LT Pro" w:cstheme="minorHAnsi"/>
          <w:lang w:val="en-US"/>
        </w:rPr>
        <w:t xml:space="preserve">Date of issue:   </w:t>
      </w:r>
      <w:r w:rsidR="003E508E">
        <w:rPr>
          <w:rFonts w:ascii="Avenir Next LT Pro" w:eastAsia="Calibri" w:hAnsi="Avenir Next LT Pro" w:cstheme="minorHAnsi"/>
          <w:lang w:val="en-US"/>
        </w:rPr>
        <w:t>20</w:t>
      </w:r>
      <w:r w:rsidR="00DF6FE4" w:rsidRPr="00BB091D">
        <w:rPr>
          <w:rFonts w:ascii="Avenir Next LT Pro" w:eastAsia="Calibri" w:hAnsi="Avenir Next LT Pro" w:cstheme="minorHAnsi"/>
          <w:lang w:val="en-US"/>
        </w:rPr>
        <w:t xml:space="preserve"> September 2026</w:t>
      </w:r>
    </w:p>
    <w:p w14:paraId="34DCA83C" w14:textId="77777777" w:rsidR="002A28FB" w:rsidRPr="00BB091D" w:rsidRDefault="002A28FB" w:rsidP="00BB091D">
      <w:pPr>
        <w:tabs>
          <w:tab w:val="left" w:pos="1934"/>
        </w:tabs>
        <w:spacing w:after="0" w:line="276" w:lineRule="auto"/>
        <w:jc w:val="both"/>
        <w:rPr>
          <w:rFonts w:ascii="Avenir Next LT Pro" w:eastAsia="Calibri" w:hAnsi="Avenir Next LT Pro" w:cstheme="minorHAnsi"/>
          <w:lang w:val="en-US"/>
        </w:rPr>
      </w:pPr>
    </w:p>
    <w:p w14:paraId="1467768A" w14:textId="4DA70556" w:rsidR="00FD5149" w:rsidRPr="00BB091D" w:rsidRDefault="00F34F3A" w:rsidP="00BB091D">
      <w:pPr>
        <w:tabs>
          <w:tab w:val="left" w:pos="1934"/>
        </w:tabs>
        <w:spacing w:after="0" w:line="276" w:lineRule="auto"/>
        <w:jc w:val="both"/>
        <w:rPr>
          <w:rFonts w:ascii="Avenir Next LT Pro" w:hAnsi="Avenir Next LT Pro" w:cstheme="minorHAnsi"/>
          <w:b/>
        </w:rPr>
      </w:pPr>
      <w:r w:rsidRPr="00BB091D">
        <w:rPr>
          <w:rFonts w:ascii="Avenir Next LT Pro" w:hAnsi="Avenir Next LT Pro" w:cstheme="minorHAnsi"/>
          <w:b/>
        </w:rPr>
        <w:t xml:space="preserve">CLOSING DATE:   </w:t>
      </w:r>
      <w:r w:rsidR="003E508E">
        <w:rPr>
          <w:rFonts w:ascii="Avenir Next LT Pro" w:hAnsi="Avenir Next LT Pro"/>
          <w:b/>
          <w:bCs/>
        </w:rPr>
        <w:t>12 October</w:t>
      </w:r>
      <w:r w:rsidRPr="00BB091D">
        <w:rPr>
          <w:rFonts w:ascii="Avenir Next LT Pro" w:hAnsi="Avenir Next LT Pro" w:cstheme="minorHAnsi"/>
          <w:b/>
        </w:rPr>
        <w:t xml:space="preserve"> 2026 at 16h30. Late applications will not be accepted.</w:t>
      </w:r>
    </w:p>
    <w:p w14:paraId="552B2159" w14:textId="77777777" w:rsidR="00DF5C49" w:rsidRPr="00BB091D" w:rsidRDefault="00DF5C49" w:rsidP="00BB091D">
      <w:pPr>
        <w:tabs>
          <w:tab w:val="left" w:pos="1934"/>
        </w:tabs>
        <w:spacing w:after="0" w:line="276" w:lineRule="auto"/>
        <w:jc w:val="both"/>
        <w:rPr>
          <w:rFonts w:ascii="Avenir Next LT Pro" w:hAnsi="Avenir Next LT Pro" w:cstheme="minorHAnsi"/>
          <w:b/>
          <w:bCs/>
        </w:rPr>
      </w:pPr>
    </w:p>
    <w:p w14:paraId="72AB259A" w14:textId="77777777" w:rsidR="00DF5C49" w:rsidRPr="00BB091D" w:rsidRDefault="00DF5C49" w:rsidP="00BB091D">
      <w:pPr>
        <w:spacing w:after="0" w:line="276" w:lineRule="auto"/>
        <w:jc w:val="both"/>
        <w:rPr>
          <w:rFonts w:ascii="Avenir Next LT Pro" w:hAnsi="Avenir Next LT Pro" w:cstheme="minorHAnsi"/>
        </w:rPr>
      </w:pPr>
    </w:p>
    <w:p w14:paraId="2ACE6FB8" w14:textId="77777777" w:rsidR="00DF5C49" w:rsidRPr="00BB091D" w:rsidRDefault="00DF5C49" w:rsidP="00BB091D">
      <w:pPr>
        <w:spacing w:after="0" w:line="276" w:lineRule="auto"/>
        <w:jc w:val="both"/>
        <w:rPr>
          <w:rFonts w:ascii="Avenir Next LT Pro" w:hAnsi="Avenir Next LT Pro" w:cstheme="minorHAnsi"/>
        </w:rPr>
      </w:pPr>
    </w:p>
    <w:p w14:paraId="5D609559" w14:textId="77777777" w:rsidR="00DF5C49" w:rsidRPr="00BB091D" w:rsidRDefault="00DF5C49" w:rsidP="00BB091D">
      <w:pPr>
        <w:spacing w:line="276" w:lineRule="auto"/>
        <w:jc w:val="both"/>
        <w:rPr>
          <w:rFonts w:ascii="Avenir Next LT Pro" w:hAnsi="Avenir Next LT Pro"/>
        </w:rPr>
      </w:pPr>
    </w:p>
    <w:sectPr w:rsidR="00DF5C49" w:rsidRPr="00BB091D" w:rsidSect="00BA5ED6">
      <w:pgSz w:w="11906" w:h="16838"/>
      <w:pgMar w:top="1440" w:right="1440" w:bottom="1440" w:left="144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1CBA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26EC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CDFD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D0F12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440F4D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C05E1"/>
    <w:multiLevelType w:val="hybridMultilevel"/>
    <w:tmpl w:val="75A01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020D5"/>
    <w:multiLevelType w:val="hybridMultilevel"/>
    <w:tmpl w:val="ACDCE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8B4F08"/>
    <w:multiLevelType w:val="hybridMultilevel"/>
    <w:tmpl w:val="43B85652"/>
    <w:lvl w:ilvl="0" w:tplc="33246C0A">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0F7E76F5"/>
    <w:multiLevelType w:val="multilevel"/>
    <w:tmpl w:val="94E247A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0582C18"/>
    <w:multiLevelType w:val="multilevel"/>
    <w:tmpl w:val="3CFABF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1E52326"/>
    <w:multiLevelType w:val="hybridMultilevel"/>
    <w:tmpl w:val="52CE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F576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E3D54A0"/>
    <w:multiLevelType w:val="hybridMultilevel"/>
    <w:tmpl w:val="9E0A6354"/>
    <w:lvl w:ilvl="0" w:tplc="6F08F842">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3B34557"/>
    <w:multiLevelType w:val="hybridMultilevel"/>
    <w:tmpl w:val="D3669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5AE48C3"/>
    <w:multiLevelType w:val="multilevel"/>
    <w:tmpl w:val="4366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6C781F"/>
    <w:multiLevelType w:val="hybridMultilevel"/>
    <w:tmpl w:val="F8F6B1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E613AB"/>
    <w:multiLevelType w:val="multilevel"/>
    <w:tmpl w:val="60A6470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ADB523B"/>
    <w:multiLevelType w:val="multilevel"/>
    <w:tmpl w:val="EA6E19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224401"/>
    <w:multiLevelType w:val="hybridMultilevel"/>
    <w:tmpl w:val="71E4C452"/>
    <w:lvl w:ilvl="0" w:tplc="A2E6F096">
      <w:start w:val="1"/>
      <w:numFmt w:val="bullet"/>
      <w:lvlText w:val=""/>
      <w:lvlJc w:val="left"/>
      <w:pPr>
        <w:ind w:left="720" w:hanging="360"/>
      </w:pPr>
      <w:rPr>
        <w:rFonts w:ascii="Symbol" w:eastAsiaTheme="minorHAnsi" w:hAnsi="Symbol" w:cstheme="min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C3D4CF3"/>
    <w:multiLevelType w:val="multilevel"/>
    <w:tmpl w:val="91BA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5A26AF"/>
    <w:multiLevelType w:val="hybridMultilevel"/>
    <w:tmpl w:val="63B81A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DFD0C97"/>
    <w:multiLevelType w:val="hybridMultilevel"/>
    <w:tmpl w:val="6B9CCFAE"/>
    <w:lvl w:ilvl="0" w:tplc="3566E052">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2" w15:restartNumberingAfterBreak="0">
    <w:nsid w:val="302819D7"/>
    <w:multiLevelType w:val="multilevel"/>
    <w:tmpl w:val="AAAE3F3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ED40C1"/>
    <w:multiLevelType w:val="hybridMultilevel"/>
    <w:tmpl w:val="34C6F6C8"/>
    <w:lvl w:ilvl="0" w:tplc="6F766F3E">
      <w:start w:val="4"/>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4" w15:restartNumberingAfterBreak="0">
    <w:nsid w:val="353CCB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8F261D3"/>
    <w:multiLevelType w:val="hybridMultilevel"/>
    <w:tmpl w:val="CDAE3B5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FD17D1F"/>
    <w:multiLevelType w:val="hybridMultilevel"/>
    <w:tmpl w:val="87B6F0F4"/>
    <w:lvl w:ilvl="0" w:tplc="B3DEF460">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2552E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39205B8"/>
    <w:multiLevelType w:val="multilevel"/>
    <w:tmpl w:val="4B00C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0467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F1409B5"/>
    <w:multiLevelType w:val="multilevel"/>
    <w:tmpl w:val="41CA642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51881693"/>
    <w:multiLevelType w:val="multilevel"/>
    <w:tmpl w:val="7A62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7C5073"/>
    <w:multiLevelType w:val="hybridMultilevel"/>
    <w:tmpl w:val="D764B43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7D418D4"/>
    <w:multiLevelType w:val="multilevel"/>
    <w:tmpl w:val="7D80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366A42"/>
    <w:multiLevelType w:val="multilevel"/>
    <w:tmpl w:val="8176FCF4"/>
    <w:lvl w:ilvl="0">
      <w:start w:val="4"/>
      <w:numFmt w:val="decimal"/>
      <w:lvlText w:val="%1"/>
      <w:lvlJc w:val="left"/>
      <w:pPr>
        <w:ind w:left="360" w:hanging="360"/>
      </w:pPr>
      <w:rPr>
        <w:rFonts w:cstheme="minorBidi" w:hint="default"/>
      </w:rPr>
    </w:lvl>
    <w:lvl w:ilvl="1">
      <w:start w:val="1"/>
      <w:numFmt w:val="decimal"/>
      <w:lvlText w:val="%1.%2"/>
      <w:lvlJc w:val="left"/>
      <w:pPr>
        <w:ind w:left="927" w:hanging="360"/>
      </w:pPr>
      <w:rPr>
        <w:rFonts w:cstheme="minorBidi" w:hint="default"/>
      </w:rPr>
    </w:lvl>
    <w:lvl w:ilvl="2">
      <w:start w:val="1"/>
      <w:numFmt w:val="decimal"/>
      <w:lvlText w:val="%1.%2.%3"/>
      <w:lvlJc w:val="left"/>
      <w:pPr>
        <w:ind w:left="1854" w:hanging="720"/>
      </w:pPr>
      <w:rPr>
        <w:rFonts w:cstheme="minorBidi" w:hint="default"/>
      </w:rPr>
    </w:lvl>
    <w:lvl w:ilvl="3">
      <w:start w:val="1"/>
      <w:numFmt w:val="decimal"/>
      <w:lvlText w:val="%1.%2.%3.%4"/>
      <w:lvlJc w:val="left"/>
      <w:pPr>
        <w:ind w:left="2781" w:hanging="108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4275" w:hanging="144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769" w:hanging="1800"/>
      </w:pPr>
      <w:rPr>
        <w:rFonts w:cstheme="minorBidi" w:hint="default"/>
      </w:rPr>
    </w:lvl>
    <w:lvl w:ilvl="8">
      <w:start w:val="1"/>
      <w:numFmt w:val="decimal"/>
      <w:lvlText w:val="%1.%2.%3.%4.%5.%6.%7.%8.%9"/>
      <w:lvlJc w:val="left"/>
      <w:pPr>
        <w:ind w:left="6336" w:hanging="1800"/>
      </w:pPr>
      <w:rPr>
        <w:rFonts w:cstheme="minorBidi" w:hint="default"/>
      </w:rPr>
    </w:lvl>
  </w:abstractNum>
  <w:abstractNum w:abstractNumId="35" w15:restartNumberingAfterBreak="0">
    <w:nsid w:val="5C642A91"/>
    <w:multiLevelType w:val="hybridMultilevel"/>
    <w:tmpl w:val="4EBAC7BE"/>
    <w:lvl w:ilvl="0" w:tplc="5B02E7FC">
      <w:start w:val="2"/>
      <w:numFmt w:val="bullet"/>
      <w:lvlText w:val=""/>
      <w:lvlJc w:val="left"/>
      <w:pPr>
        <w:ind w:left="720" w:hanging="360"/>
      </w:pPr>
      <w:rPr>
        <w:rFonts w:ascii="Symbol" w:eastAsiaTheme="minorHAnsi" w:hAnsi="Symbol" w:cstheme="min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75D203C"/>
    <w:multiLevelType w:val="multilevel"/>
    <w:tmpl w:val="9906E32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C4ECD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EAB55C0"/>
    <w:multiLevelType w:val="hybridMultilevel"/>
    <w:tmpl w:val="D99A855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6EBB45C6"/>
    <w:multiLevelType w:val="hybridMultilevel"/>
    <w:tmpl w:val="013A729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718172E"/>
    <w:multiLevelType w:val="hybridMultilevel"/>
    <w:tmpl w:val="EA72B70E"/>
    <w:lvl w:ilvl="0" w:tplc="0B1EF1E8">
      <w:start w:val="1"/>
      <w:numFmt w:val="bullet"/>
      <w:lvlText w:val=""/>
      <w:lvlJc w:val="left"/>
      <w:pPr>
        <w:ind w:left="1080" w:hanging="360"/>
      </w:pPr>
      <w:rPr>
        <w:rFonts w:ascii="Symbol" w:hAnsi="Symbol"/>
      </w:rPr>
    </w:lvl>
    <w:lvl w:ilvl="1" w:tplc="F8629024">
      <w:start w:val="1"/>
      <w:numFmt w:val="bullet"/>
      <w:lvlText w:val=""/>
      <w:lvlJc w:val="left"/>
      <w:pPr>
        <w:ind w:left="1080" w:hanging="360"/>
      </w:pPr>
      <w:rPr>
        <w:rFonts w:ascii="Symbol" w:hAnsi="Symbol"/>
      </w:rPr>
    </w:lvl>
    <w:lvl w:ilvl="2" w:tplc="4CD02C82">
      <w:start w:val="1"/>
      <w:numFmt w:val="bullet"/>
      <w:lvlText w:val=""/>
      <w:lvlJc w:val="left"/>
      <w:pPr>
        <w:ind w:left="1080" w:hanging="360"/>
      </w:pPr>
      <w:rPr>
        <w:rFonts w:ascii="Symbol" w:hAnsi="Symbol"/>
      </w:rPr>
    </w:lvl>
    <w:lvl w:ilvl="3" w:tplc="D72E80DE">
      <w:start w:val="1"/>
      <w:numFmt w:val="bullet"/>
      <w:lvlText w:val=""/>
      <w:lvlJc w:val="left"/>
      <w:pPr>
        <w:ind w:left="1080" w:hanging="360"/>
      </w:pPr>
      <w:rPr>
        <w:rFonts w:ascii="Symbol" w:hAnsi="Symbol"/>
      </w:rPr>
    </w:lvl>
    <w:lvl w:ilvl="4" w:tplc="5BFC4EC4">
      <w:start w:val="1"/>
      <w:numFmt w:val="bullet"/>
      <w:lvlText w:val=""/>
      <w:lvlJc w:val="left"/>
      <w:pPr>
        <w:ind w:left="1080" w:hanging="360"/>
      </w:pPr>
      <w:rPr>
        <w:rFonts w:ascii="Symbol" w:hAnsi="Symbol"/>
      </w:rPr>
    </w:lvl>
    <w:lvl w:ilvl="5" w:tplc="4EDCDF56">
      <w:start w:val="1"/>
      <w:numFmt w:val="bullet"/>
      <w:lvlText w:val=""/>
      <w:lvlJc w:val="left"/>
      <w:pPr>
        <w:ind w:left="1080" w:hanging="360"/>
      </w:pPr>
      <w:rPr>
        <w:rFonts w:ascii="Symbol" w:hAnsi="Symbol"/>
      </w:rPr>
    </w:lvl>
    <w:lvl w:ilvl="6" w:tplc="6540C480">
      <w:start w:val="1"/>
      <w:numFmt w:val="bullet"/>
      <w:lvlText w:val=""/>
      <w:lvlJc w:val="left"/>
      <w:pPr>
        <w:ind w:left="1080" w:hanging="360"/>
      </w:pPr>
      <w:rPr>
        <w:rFonts w:ascii="Symbol" w:hAnsi="Symbol"/>
      </w:rPr>
    </w:lvl>
    <w:lvl w:ilvl="7" w:tplc="0F44EB8E">
      <w:start w:val="1"/>
      <w:numFmt w:val="bullet"/>
      <w:lvlText w:val=""/>
      <w:lvlJc w:val="left"/>
      <w:pPr>
        <w:ind w:left="1080" w:hanging="360"/>
      </w:pPr>
      <w:rPr>
        <w:rFonts w:ascii="Symbol" w:hAnsi="Symbol"/>
      </w:rPr>
    </w:lvl>
    <w:lvl w:ilvl="8" w:tplc="5EC40620">
      <w:start w:val="1"/>
      <w:numFmt w:val="bullet"/>
      <w:lvlText w:val=""/>
      <w:lvlJc w:val="left"/>
      <w:pPr>
        <w:ind w:left="1080" w:hanging="360"/>
      </w:pPr>
      <w:rPr>
        <w:rFonts w:ascii="Symbol" w:hAnsi="Symbol"/>
      </w:rPr>
    </w:lvl>
  </w:abstractNum>
  <w:abstractNum w:abstractNumId="41" w15:restartNumberingAfterBreak="0">
    <w:nsid w:val="77F67476"/>
    <w:multiLevelType w:val="hybridMultilevel"/>
    <w:tmpl w:val="EDDE206A"/>
    <w:lvl w:ilvl="0" w:tplc="1C09000F">
      <w:start w:val="1"/>
      <w:numFmt w:val="decimal"/>
      <w:lvlText w:val="%1."/>
      <w:lvlJc w:val="left"/>
      <w:pPr>
        <w:ind w:left="720" w:hanging="360"/>
      </w:pPr>
      <w:rPr>
        <w:rFonts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A4737CD"/>
    <w:multiLevelType w:val="hybridMultilevel"/>
    <w:tmpl w:val="E480C12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D3E7CD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14C4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ED0337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437D73"/>
    <w:multiLevelType w:val="multilevel"/>
    <w:tmpl w:val="AAAE3F3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70338313">
    <w:abstractNumId w:val="39"/>
  </w:num>
  <w:num w:numId="2" w16cid:durableId="1920678930">
    <w:abstractNumId w:val="12"/>
  </w:num>
  <w:num w:numId="3" w16cid:durableId="88544763">
    <w:abstractNumId w:val="9"/>
  </w:num>
  <w:num w:numId="4" w16cid:durableId="1782383512">
    <w:abstractNumId w:val="21"/>
  </w:num>
  <w:num w:numId="5" w16cid:durableId="608705631">
    <w:abstractNumId w:val="7"/>
  </w:num>
  <w:num w:numId="6" w16cid:durableId="428434197">
    <w:abstractNumId w:val="5"/>
  </w:num>
  <w:num w:numId="7" w16cid:durableId="1880823590">
    <w:abstractNumId w:val="0"/>
  </w:num>
  <w:num w:numId="8" w16cid:durableId="889389709">
    <w:abstractNumId w:val="20"/>
  </w:num>
  <w:num w:numId="9" w16cid:durableId="92677688">
    <w:abstractNumId w:val="13"/>
  </w:num>
  <w:num w:numId="10" w16cid:durableId="1710639575">
    <w:abstractNumId w:val="15"/>
  </w:num>
  <w:num w:numId="11" w16cid:durableId="222956902">
    <w:abstractNumId w:val="44"/>
  </w:num>
  <w:num w:numId="12" w16cid:durableId="1098981582">
    <w:abstractNumId w:val="4"/>
  </w:num>
  <w:num w:numId="13" w16cid:durableId="768041263">
    <w:abstractNumId w:val="37"/>
  </w:num>
  <w:num w:numId="14" w16cid:durableId="166874197">
    <w:abstractNumId w:val="2"/>
  </w:num>
  <w:num w:numId="15" w16cid:durableId="428279632">
    <w:abstractNumId w:val="29"/>
  </w:num>
  <w:num w:numId="16" w16cid:durableId="919412002">
    <w:abstractNumId w:val="1"/>
  </w:num>
  <w:num w:numId="17" w16cid:durableId="1180313703">
    <w:abstractNumId w:val="11"/>
  </w:num>
  <w:num w:numId="18" w16cid:durableId="514880874">
    <w:abstractNumId w:val="3"/>
  </w:num>
  <w:num w:numId="19" w16cid:durableId="1202017174">
    <w:abstractNumId w:val="24"/>
  </w:num>
  <w:num w:numId="20" w16cid:durableId="1526792738">
    <w:abstractNumId w:val="27"/>
  </w:num>
  <w:num w:numId="21" w16cid:durableId="1110204476">
    <w:abstractNumId w:val="35"/>
  </w:num>
  <w:num w:numId="22" w16cid:durableId="2115903097">
    <w:abstractNumId w:val="18"/>
  </w:num>
  <w:num w:numId="23" w16cid:durableId="303706074">
    <w:abstractNumId w:val="32"/>
  </w:num>
  <w:num w:numId="24" w16cid:durableId="552617972">
    <w:abstractNumId w:val="41"/>
  </w:num>
  <w:num w:numId="25" w16cid:durableId="1228422947">
    <w:abstractNumId w:val="25"/>
  </w:num>
  <w:num w:numId="26" w16cid:durableId="261836814">
    <w:abstractNumId w:val="45"/>
  </w:num>
  <w:num w:numId="27" w16cid:durableId="648705214">
    <w:abstractNumId w:val="43"/>
  </w:num>
  <w:num w:numId="28" w16cid:durableId="2033651932">
    <w:abstractNumId w:val="30"/>
  </w:num>
  <w:num w:numId="29" w16cid:durableId="1640645560">
    <w:abstractNumId w:val="23"/>
  </w:num>
  <w:num w:numId="30" w16cid:durableId="558518729">
    <w:abstractNumId w:val="26"/>
  </w:num>
  <w:num w:numId="31" w16cid:durableId="711030399">
    <w:abstractNumId w:val="40"/>
  </w:num>
  <w:num w:numId="32" w16cid:durableId="1523013918">
    <w:abstractNumId w:val="6"/>
  </w:num>
  <w:num w:numId="33" w16cid:durableId="2071415668">
    <w:abstractNumId w:val="22"/>
  </w:num>
  <w:num w:numId="34" w16cid:durableId="1849755260">
    <w:abstractNumId w:val="46"/>
  </w:num>
  <w:num w:numId="35" w16cid:durableId="2038652258">
    <w:abstractNumId w:val="8"/>
  </w:num>
  <w:num w:numId="36" w16cid:durableId="1815682984">
    <w:abstractNumId w:val="17"/>
  </w:num>
  <w:num w:numId="37" w16cid:durableId="858199711">
    <w:abstractNumId w:val="31"/>
  </w:num>
  <w:num w:numId="38" w16cid:durableId="1155680011">
    <w:abstractNumId w:val="28"/>
  </w:num>
  <w:num w:numId="39" w16cid:durableId="116069089">
    <w:abstractNumId w:val="33"/>
  </w:num>
  <w:num w:numId="40" w16cid:durableId="589041523">
    <w:abstractNumId w:val="19"/>
  </w:num>
  <w:num w:numId="41" w16cid:durableId="409616114">
    <w:abstractNumId w:val="14"/>
  </w:num>
  <w:num w:numId="42" w16cid:durableId="2142645593">
    <w:abstractNumId w:val="42"/>
  </w:num>
  <w:num w:numId="43" w16cid:durableId="1296448788">
    <w:abstractNumId w:val="38"/>
  </w:num>
  <w:num w:numId="44" w16cid:durableId="279143007">
    <w:abstractNumId w:val="10"/>
  </w:num>
  <w:num w:numId="45" w16cid:durableId="687172942">
    <w:abstractNumId w:val="36"/>
  </w:num>
  <w:num w:numId="46" w16cid:durableId="1469274237">
    <w:abstractNumId w:val="16"/>
  </w:num>
  <w:num w:numId="47" w16cid:durableId="190344349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3E4"/>
    <w:rsid w:val="00025984"/>
    <w:rsid w:val="00026636"/>
    <w:rsid w:val="00033CCB"/>
    <w:rsid w:val="000458B4"/>
    <w:rsid w:val="0004613A"/>
    <w:rsid w:val="000508D6"/>
    <w:rsid w:val="0005564B"/>
    <w:rsid w:val="00060732"/>
    <w:rsid w:val="0006458B"/>
    <w:rsid w:val="00065ED8"/>
    <w:rsid w:val="00081B33"/>
    <w:rsid w:val="000845E7"/>
    <w:rsid w:val="00086D92"/>
    <w:rsid w:val="0009503A"/>
    <w:rsid w:val="000B40B7"/>
    <w:rsid w:val="000C1F2C"/>
    <w:rsid w:val="000F234F"/>
    <w:rsid w:val="00112FE8"/>
    <w:rsid w:val="00114BEB"/>
    <w:rsid w:val="00136845"/>
    <w:rsid w:val="00156C3B"/>
    <w:rsid w:val="00163478"/>
    <w:rsid w:val="001675BD"/>
    <w:rsid w:val="00174B20"/>
    <w:rsid w:val="001914FF"/>
    <w:rsid w:val="001A0225"/>
    <w:rsid w:val="001A5C7F"/>
    <w:rsid w:val="001B16A3"/>
    <w:rsid w:val="001D19AA"/>
    <w:rsid w:val="001E34E7"/>
    <w:rsid w:val="001E6AD6"/>
    <w:rsid w:val="001F3597"/>
    <w:rsid w:val="00201FBE"/>
    <w:rsid w:val="00202807"/>
    <w:rsid w:val="002128DC"/>
    <w:rsid w:val="00224F5F"/>
    <w:rsid w:val="00226C45"/>
    <w:rsid w:val="00233CDD"/>
    <w:rsid w:val="00235127"/>
    <w:rsid w:val="00237866"/>
    <w:rsid w:val="00255B3F"/>
    <w:rsid w:val="002563E4"/>
    <w:rsid w:val="00262468"/>
    <w:rsid w:val="002654E0"/>
    <w:rsid w:val="00271423"/>
    <w:rsid w:val="00271F87"/>
    <w:rsid w:val="0027693A"/>
    <w:rsid w:val="00281072"/>
    <w:rsid w:val="0028783E"/>
    <w:rsid w:val="002A28FB"/>
    <w:rsid w:val="002B2AD9"/>
    <w:rsid w:val="002B4DFA"/>
    <w:rsid w:val="002B7685"/>
    <w:rsid w:val="002C3CFC"/>
    <w:rsid w:val="002D697B"/>
    <w:rsid w:val="002E522A"/>
    <w:rsid w:val="002E6E02"/>
    <w:rsid w:val="00303156"/>
    <w:rsid w:val="00305FB9"/>
    <w:rsid w:val="003135B6"/>
    <w:rsid w:val="00330520"/>
    <w:rsid w:val="0035276D"/>
    <w:rsid w:val="003552D6"/>
    <w:rsid w:val="0035633A"/>
    <w:rsid w:val="00362462"/>
    <w:rsid w:val="003877F0"/>
    <w:rsid w:val="00394951"/>
    <w:rsid w:val="003A41F8"/>
    <w:rsid w:val="003B4B64"/>
    <w:rsid w:val="003B5E5C"/>
    <w:rsid w:val="003C6D8A"/>
    <w:rsid w:val="003E508E"/>
    <w:rsid w:val="00407D64"/>
    <w:rsid w:val="00416D62"/>
    <w:rsid w:val="00423E99"/>
    <w:rsid w:val="0043635C"/>
    <w:rsid w:val="00441CC6"/>
    <w:rsid w:val="004500DA"/>
    <w:rsid w:val="004523E7"/>
    <w:rsid w:val="00461C49"/>
    <w:rsid w:val="00465FC4"/>
    <w:rsid w:val="004801DF"/>
    <w:rsid w:val="00492C27"/>
    <w:rsid w:val="004952C4"/>
    <w:rsid w:val="004A1595"/>
    <w:rsid w:val="004A5EAC"/>
    <w:rsid w:val="004B2EB8"/>
    <w:rsid w:val="004C3268"/>
    <w:rsid w:val="004E3901"/>
    <w:rsid w:val="004E557D"/>
    <w:rsid w:val="00503AA0"/>
    <w:rsid w:val="00535ADB"/>
    <w:rsid w:val="00536DDE"/>
    <w:rsid w:val="00574ED0"/>
    <w:rsid w:val="0057698C"/>
    <w:rsid w:val="00580206"/>
    <w:rsid w:val="00590D6D"/>
    <w:rsid w:val="005B1CE8"/>
    <w:rsid w:val="005B7757"/>
    <w:rsid w:val="005C79D7"/>
    <w:rsid w:val="005D258F"/>
    <w:rsid w:val="005E6357"/>
    <w:rsid w:val="006050C7"/>
    <w:rsid w:val="00614B4A"/>
    <w:rsid w:val="00617709"/>
    <w:rsid w:val="00630292"/>
    <w:rsid w:val="00637766"/>
    <w:rsid w:val="00640AAC"/>
    <w:rsid w:val="00646B93"/>
    <w:rsid w:val="00653271"/>
    <w:rsid w:val="00653C9C"/>
    <w:rsid w:val="00654AED"/>
    <w:rsid w:val="00657465"/>
    <w:rsid w:val="00674F09"/>
    <w:rsid w:val="00682FF8"/>
    <w:rsid w:val="006A209E"/>
    <w:rsid w:val="006A3F13"/>
    <w:rsid w:val="006B42FB"/>
    <w:rsid w:val="006B4FDC"/>
    <w:rsid w:val="006C5E94"/>
    <w:rsid w:val="006D1DD8"/>
    <w:rsid w:val="006F1301"/>
    <w:rsid w:val="00704DF3"/>
    <w:rsid w:val="007065C7"/>
    <w:rsid w:val="00710F12"/>
    <w:rsid w:val="00716622"/>
    <w:rsid w:val="00740444"/>
    <w:rsid w:val="00745593"/>
    <w:rsid w:val="007539AA"/>
    <w:rsid w:val="00754CC9"/>
    <w:rsid w:val="0075618D"/>
    <w:rsid w:val="00772EDC"/>
    <w:rsid w:val="007737E6"/>
    <w:rsid w:val="00783E0E"/>
    <w:rsid w:val="007939F0"/>
    <w:rsid w:val="007B09E8"/>
    <w:rsid w:val="007B107C"/>
    <w:rsid w:val="007B3693"/>
    <w:rsid w:val="007B38BD"/>
    <w:rsid w:val="007C2C67"/>
    <w:rsid w:val="007C39F9"/>
    <w:rsid w:val="007D7B58"/>
    <w:rsid w:val="007E752E"/>
    <w:rsid w:val="007F79B1"/>
    <w:rsid w:val="0080162D"/>
    <w:rsid w:val="008062A3"/>
    <w:rsid w:val="00824B7A"/>
    <w:rsid w:val="0083622C"/>
    <w:rsid w:val="00851E79"/>
    <w:rsid w:val="00853F1E"/>
    <w:rsid w:val="0086447F"/>
    <w:rsid w:val="008723B8"/>
    <w:rsid w:val="008833AA"/>
    <w:rsid w:val="008A5912"/>
    <w:rsid w:val="008B18E0"/>
    <w:rsid w:val="008B6131"/>
    <w:rsid w:val="008C4B56"/>
    <w:rsid w:val="008C75D7"/>
    <w:rsid w:val="008E7D6E"/>
    <w:rsid w:val="008F05F9"/>
    <w:rsid w:val="008F25B1"/>
    <w:rsid w:val="008F4C9B"/>
    <w:rsid w:val="00900932"/>
    <w:rsid w:val="00900F22"/>
    <w:rsid w:val="00901B8A"/>
    <w:rsid w:val="00903487"/>
    <w:rsid w:val="00910256"/>
    <w:rsid w:val="00921758"/>
    <w:rsid w:val="00930CAB"/>
    <w:rsid w:val="00940049"/>
    <w:rsid w:val="009447DC"/>
    <w:rsid w:val="00954365"/>
    <w:rsid w:val="0097016F"/>
    <w:rsid w:val="009768F1"/>
    <w:rsid w:val="009B1018"/>
    <w:rsid w:val="009B547C"/>
    <w:rsid w:val="009B622C"/>
    <w:rsid w:val="009E1BF5"/>
    <w:rsid w:val="009E60BF"/>
    <w:rsid w:val="009F0C04"/>
    <w:rsid w:val="009F23FC"/>
    <w:rsid w:val="009F4820"/>
    <w:rsid w:val="00A0767D"/>
    <w:rsid w:val="00A34269"/>
    <w:rsid w:val="00A46394"/>
    <w:rsid w:val="00A479DB"/>
    <w:rsid w:val="00A5312F"/>
    <w:rsid w:val="00A64BC1"/>
    <w:rsid w:val="00A80C94"/>
    <w:rsid w:val="00A81500"/>
    <w:rsid w:val="00A81791"/>
    <w:rsid w:val="00A81A28"/>
    <w:rsid w:val="00A833EF"/>
    <w:rsid w:val="00A85DFA"/>
    <w:rsid w:val="00A90871"/>
    <w:rsid w:val="00A95FB0"/>
    <w:rsid w:val="00A9678D"/>
    <w:rsid w:val="00AA0EDF"/>
    <w:rsid w:val="00AC7DD8"/>
    <w:rsid w:val="00AD5BA4"/>
    <w:rsid w:val="00AF0C57"/>
    <w:rsid w:val="00AF3917"/>
    <w:rsid w:val="00B04E42"/>
    <w:rsid w:val="00B06541"/>
    <w:rsid w:val="00B17333"/>
    <w:rsid w:val="00B267B8"/>
    <w:rsid w:val="00B306A2"/>
    <w:rsid w:val="00B3765E"/>
    <w:rsid w:val="00B55559"/>
    <w:rsid w:val="00B56D95"/>
    <w:rsid w:val="00B57544"/>
    <w:rsid w:val="00B61ED9"/>
    <w:rsid w:val="00B621DF"/>
    <w:rsid w:val="00B64706"/>
    <w:rsid w:val="00B670C4"/>
    <w:rsid w:val="00B72D7F"/>
    <w:rsid w:val="00B90EEF"/>
    <w:rsid w:val="00B969DA"/>
    <w:rsid w:val="00B96B96"/>
    <w:rsid w:val="00BA5ED6"/>
    <w:rsid w:val="00BB091D"/>
    <w:rsid w:val="00BB1665"/>
    <w:rsid w:val="00BB577D"/>
    <w:rsid w:val="00BE1C03"/>
    <w:rsid w:val="00BE2A2C"/>
    <w:rsid w:val="00BE3006"/>
    <w:rsid w:val="00BF5FCE"/>
    <w:rsid w:val="00C03D08"/>
    <w:rsid w:val="00C05208"/>
    <w:rsid w:val="00C13B62"/>
    <w:rsid w:val="00C212A6"/>
    <w:rsid w:val="00C22272"/>
    <w:rsid w:val="00C304CE"/>
    <w:rsid w:val="00C31EB1"/>
    <w:rsid w:val="00C36CF0"/>
    <w:rsid w:val="00C443D4"/>
    <w:rsid w:val="00C4543C"/>
    <w:rsid w:val="00C53ED1"/>
    <w:rsid w:val="00C7340A"/>
    <w:rsid w:val="00C7478E"/>
    <w:rsid w:val="00C76A08"/>
    <w:rsid w:val="00C86E82"/>
    <w:rsid w:val="00CA670B"/>
    <w:rsid w:val="00CC3401"/>
    <w:rsid w:val="00CE3B5F"/>
    <w:rsid w:val="00CE5C2F"/>
    <w:rsid w:val="00D31078"/>
    <w:rsid w:val="00D34475"/>
    <w:rsid w:val="00D351E2"/>
    <w:rsid w:val="00D4047D"/>
    <w:rsid w:val="00D52CE8"/>
    <w:rsid w:val="00D663E3"/>
    <w:rsid w:val="00D732EB"/>
    <w:rsid w:val="00D97954"/>
    <w:rsid w:val="00DA3E39"/>
    <w:rsid w:val="00DB25C7"/>
    <w:rsid w:val="00DB44D3"/>
    <w:rsid w:val="00DB5B77"/>
    <w:rsid w:val="00DC329C"/>
    <w:rsid w:val="00DC5334"/>
    <w:rsid w:val="00DE5D01"/>
    <w:rsid w:val="00DE7BAE"/>
    <w:rsid w:val="00DF121E"/>
    <w:rsid w:val="00DF270A"/>
    <w:rsid w:val="00DF5C49"/>
    <w:rsid w:val="00DF6FE4"/>
    <w:rsid w:val="00E12547"/>
    <w:rsid w:val="00E24375"/>
    <w:rsid w:val="00E33AFB"/>
    <w:rsid w:val="00E73446"/>
    <w:rsid w:val="00E77C23"/>
    <w:rsid w:val="00E80027"/>
    <w:rsid w:val="00E80FA3"/>
    <w:rsid w:val="00E8192A"/>
    <w:rsid w:val="00E871FE"/>
    <w:rsid w:val="00EA0E2C"/>
    <w:rsid w:val="00EB2766"/>
    <w:rsid w:val="00EB5AFA"/>
    <w:rsid w:val="00EE559E"/>
    <w:rsid w:val="00EF4A15"/>
    <w:rsid w:val="00EF4ECE"/>
    <w:rsid w:val="00F1442E"/>
    <w:rsid w:val="00F16AD2"/>
    <w:rsid w:val="00F26BD4"/>
    <w:rsid w:val="00F306DD"/>
    <w:rsid w:val="00F3507C"/>
    <w:rsid w:val="00F35BD5"/>
    <w:rsid w:val="00F650C4"/>
    <w:rsid w:val="00F72A65"/>
    <w:rsid w:val="00F779E9"/>
    <w:rsid w:val="00F84B73"/>
    <w:rsid w:val="00F93101"/>
    <w:rsid w:val="00FA77CE"/>
    <w:rsid w:val="00FB63B5"/>
    <w:rsid w:val="00FC6FBC"/>
    <w:rsid w:val="00FD5149"/>
    <w:rsid w:val="00FF023C"/>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B27E1"/>
  <w15:docId w15:val="{5209DE4B-E1C3-427B-BBE0-E6E6CA3A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00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400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400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4004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4004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4004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4004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400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400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375"/>
    <w:pPr>
      <w:ind w:left="720"/>
      <w:contextualSpacing/>
    </w:pPr>
  </w:style>
  <w:style w:type="table" w:styleId="TableGrid">
    <w:name w:val="Table Grid"/>
    <w:basedOn w:val="TableNormal"/>
    <w:uiPriority w:val="39"/>
    <w:rsid w:val="00C03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3401"/>
    <w:rPr>
      <w:color w:val="0563C1" w:themeColor="hyperlink"/>
      <w:u w:val="single"/>
    </w:rPr>
  </w:style>
  <w:style w:type="character" w:styleId="UnresolvedMention">
    <w:name w:val="Unresolved Mention"/>
    <w:basedOn w:val="DefaultParagraphFont"/>
    <w:uiPriority w:val="99"/>
    <w:semiHidden/>
    <w:unhideWhenUsed/>
    <w:rsid w:val="00CC3401"/>
    <w:rPr>
      <w:color w:val="605E5C"/>
      <w:shd w:val="clear" w:color="auto" w:fill="E1DFDD"/>
    </w:rPr>
  </w:style>
  <w:style w:type="paragraph" w:styleId="Revision">
    <w:name w:val="Revision"/>
    <w:hidden/>
    <w:uiPriority w:val="99"/>
    <w:semiHidden/>
    <w:rsid w:val="00DE5D01"/>
    <w:pPr>
      <w:spacing w:after="0" w:line="240" w:lineRule="auto"/>
    </w:pPr>
  </w:style>
  <w:style w:type="character" w:styleId="CommentReference">
    <w:name w:val="annotation reference"/>
    <w:basedOn w:val="DefaultParagraphFont"/>
    <w:uiPriority w:val="99"/>
    <w:semiHidden/>
    <w:unhideWhenUsed/>
    <w:rsid w:val="00DE5D01"/>
    <w:rPr>
      <w:sz w:val="16"/>
      <w:szCs w:val="16"/>
    </w:rPr>
  </w:style>
  <w:style w:type="paragraph" w:styleId="CommentText">
    <w:name w:val="annotation text"/>
    <w:basedOn w:val="Normal"/>
    <w:link w:val="CommentTextChar"/>
    <w:uiPriority w:val="99"/>
    <w:unhideWhenUsed/>
    <w:rsid w:val="00DE5D01"/>
    <w:pPr>
      <w:spacing w:line="240" w:lineRule="auto"/>
    </w:pPr>
    <w:rPr>
      <w:sz w:val="20"/>
      <w:szCs w:val="20"/>
    </w:rPr>
  </w:style>
  <w:style w:type="character" w:customStyle="1" w:styleId="CommentTextChar">
    <w:name w:val="Comment Text Char"/>
    <w:basedOn w:val="DefaultParagraphFont"/>
    <w:link w:val="CommentText"/>
    <w:uiPriority w:val="99"/>
    <w:rsid w:val="00DE5D01"/>
    <w:rPr>
      <w:sz w:val="20"/>
      <w:szCs w:val="20"/>
    </w:rPr>
  </w:style>
  <w:style w:type="paragraph" w:styleId="CommentSubject">
    <w:name w:val="annotation subject"/>
    <w:basedOn w:val="CommentText"/>
    <w:next w:val="CommentText"/>
    <w:link w:val="CommentSubjectChar"/>
    <w:uiPriority w:val="99"/>
    <w:semiHidden/>
    <w:unhideWhenUsed/>
    <w:rsid w:val="00DE5D01"/>
    <w:rPr>
      <w:b/>
      <w:bCs/>
    </w:rPr>
  </w:style>
  <w:style w:type="character" w:customStyle="1" w:styleId="CommentSubjectChar">
    <w:name w:val="Comment Subject Char"/>
    <w:basedOn w:val="CommentTextChar"/>
    <w:link w:val="CommentSubject"/>
    <w:uiPriority w:val="99"/>
    <w:semiHidden/>
    <w:rsid w:val="00DE5D01"/>
    <w:rPr>
      <w:b/>
      <w:bCs/>
      <w:sz w:val="20"/>
      <w:szCs w:val="20"/>
    </w:rPr>
  </w:style>
  <w:style w:type="character" w:styleId="BookTitle">
    <w:name w:val="Book Title"/>
    <w:basedOn w:val="DefaultParagraphFont"/>
    <w:uiPriority w:val="33"/>
    <w:qFormat/>
    <w:rsid w:val="00940049"/>
    <w:rPr>
      <w:b/>
      <w:bCs/>
      <w:i/>
      <w:iCs/>
      <w:spacing w:val="5"/>
    </w:rPr>
  </w:style>
  <w:style w:type="paragraph" w:styleId="Caption">
    <w:name w:val="caption"/>
    <w:basedOn w:val="Normal"/>
    <w:next w:val="Normal"/>
    <w:uiPriority w:val="35"/>
    <w:semiHidden/>
    <w:unhideWhenUsed/>
    <w:qFormat/>
    <w:rsid w:val="00940049"/>
    <w:pPr>
      <w:spacing w:after="200" w:line="240" w:lineRule="auto"/>
    </w:pPr>
    <w:rPr>
      <w:i/>
      <w:iCs/>
      <w:color w:val="44546A" w:themeColor="text2"/>
      <w:sz w:val="18"/>
      <w:szCs w:val="18"/>
    </w:rPr>
  </w:style>
  <w:style w:type="character" w:styleId="Emphasis">
    <w:name w:val="Emphasis"/>
    <w:basedOn w:val="DefaultParagraphFont"/>
    <w:uiPriority w:val="20"/>
    <w:qFormat/>
    <w:rsid w:val="00940049"/>
    <w:rPr>
      <w:i/>
      <w:iCs/>
    </w:rPr>
  </w:style>
  <w:style w:type="character" w:customStyle="1" w:styleId="Heading1Char">
    <w:name w:val="Heading 1 Char"/>
    <w:basedOn w:val="DefaultParagraphFont"/>
    <w:link w:val="Heading1"/>
    <w:uiPriority w:val="9"/>
    <w:rsid w:val="009400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4004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4004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4004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4004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4004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4004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400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4004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40049"/>
    <w:rPr>
      <w:i/>
      <w:iCs/>
      <w:color w:val="4472C4" w:themeColor="accent1"/>
    </w:rPr>
  </w:style>
  <w:style w:type="paragraph" w:styleId="IntenseQuote">
    <w:name w:val="Intense Quote"/>
    <w:basedOn w:val="Normal"/>
    <w:next w:val="Normal"/>
    <w:link w:val="IntenseQuoteChar"/>
    <w:uiPriority w:val="30"/>
    <w:qFormat/>
    <w:rsid w:val="0094004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40049"/>
    <w:rPr>
      <w:i/>
      <w:iCs/>
      <w:color w:val="4472C4" w:themeColor="accent1"/>
    </w:rPr>
  </w:style>
  <w:style w:type="character" w:styleId="IntenseReference">
    <w:name w:val="Intense Reference"/>
    <w:basedOn w:val="DefaultParagraphFont"/>
    <w:uiPriority w:val="32"/>
    <w:qFormat/>
    <w:rsid w:val="00940049"/>
    <w:rPr>
      <w:b/>
      <w:bCs/>
      <w:smallCaps/>
      <w:color w:val="4472C4" w:themeColor="accent1"/>
      <w:spacing w:val="5"/>
    </w:rPr>
  </w:style>
  <w:style w:type="paragraph" w:styleId="NoSpacing">
    <w:name w:val="No Spacing"/>
    <w:uiPriority w:val="1"/>
    <w:qFormat/>
    <w:rsid w:val="00940049"/>
    <w:pPr>
      <w:spacing w:after="0" w:line="240" w:lineRule="auto"/>
    </w:pPr>
  </w:style>
  <w:style w:type="paragraph" w:styleId="Quote">
    <w:name w:val="Quote"/>
    <w:basedOn w:val="Normal"/>
    <w:next w:val="Normal"/>
    <w:link w:val="QuoteChar"/>
    <w:uiPriority w:val="29"/>
    <w:qFormat/>
    <w:rsid w:val="0094004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40049"/>
    <w:rPr>
      <w:i/>
      <w:iCs/>
      <w:color w:val="404040" w:themeColor="text1" w:themeTint="BF"/>
    </w:rPr>
  </w:style>
  <w:style w:type="character" w:styleId="Strong">
    <w:name w:val="Strong"/>
    <w:basedOn w:val="DefaultParagraphFont"/>
    <w:uiPriority w:val="22"/>
    <w:qFormat/>
    <w:rsid w:val="00940049"/>
    <w:rPr>
      <w:b/>
      <w:bCs/>
    </w:rPr>
  </w:style>
  <w:style w:type="paragraph" w:styleId="Subtitle">
    <w:name w:val="Subtitle"/>
    <w:basedOn w:val="Normal"/>
    <w:next w:val="Normal"/>
    <w:link w:val="SubtitleChar"/>
    <w:uiPriority w:val="11"/>
    <w:qFormat/>
    <w:rsid w:val="0094004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40049"/>
    <w:rPr>
      <w:rFonts w:eastAsiaTheme="minorEastAsia"/>
      <w:color w:val="5A5A5A" w:themeColor="text1" w:themeTint="A5"/>
      <w:spacing w:val="15"/>
    </w:rPr>
  </w:style>
  <w:style w:type="character" w:styleId="SubtleEmphasis">
    <w:name w:val="Subtle Emphasis"/>
    <w:basedOn w:val="DefaultParagraphFont"/>
    <w:uiPriority w:val="19"/>
    <w:qFormat/>
    <w:rsid w:val="00940049"/>
    <w:rPr>
      <w:i/>
      <w:iCs/>
      <w:color w:val="404040" w:themeColor="text1" w:themeTint="BF"/>
    </w:rPr>
  </w:style>
  <w:style w:type="character" w:styleId="SubtleReference">
    <w:name w:val="Subtle Reference"/>
    <w:basedOn w:val="DefaultParagraphFont"/>
    <w:uiPriority w:val="31"/>
    <w:qFormat/>
    <w:rsid w:val="00940049"/>
    <w:rPr>
      <w:smallCaps/>
      <w:color w:val="5A5A5A" w:themeColor="text1" w:themeTint="A5"/>
    </w:rPr>
  </w:style>
  <w:style w:type="paragraph" w:styleId="Title">
    <w:name w:val="Title"/>
    <w:basedOn w:val="Normal"/>
    <w:next w:val="Normal"/>
    <w:link w:val="TitleChar"/>
    <w:uiPriority w:val="10"/>
    <w:qFormat/>
    <w:rsid w:val="009400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04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4004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600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mtshongwanaa@ecrda.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ecrda.co.z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4279024-3c4d-4b66-b00a-0cf7b0838bca}" enabled="0" method="" siteId="{44279024-3c4d-4b66-b00a-0cf7b0838bc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1859</Words>
  <Characters>11774</Characters>
  <Application>Microsoft Office Word</Application>
  <DocSecurity>4</DocSecurity>
  <Lines>287</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NobaTembu Pako</dc:creator>
  <cp:keywords/>
  <dc:description/>
  <cp:lastModifiedBy>Nomzamo Mzalwana</cp:lastModifiedBy>
  <cp:revision>2</cp:revision>
  <dcterms:created xsi:type="dcterms:W3CDTF">2026-09-15T07:24:00Z</dcterms:created>
  <dcterms:modified xsi:type="dcterms:W3CDTF">2026-09-15T07:24:00Z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bcd26991d9e1abc39e64de10b2b275e684ad884e3d49f8a68e649225f3648a12</vt:lpwstr>
  </property>
</Properties>
</file>